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F29D" w14:textId="4DA2D7C6" w:rsidR="002E73AF" w:rsidRPr="002E73AF" w:rsidRDefault="00E02BB9" w:rsidP="002E73AF">
      <w:pPr>
        <w:rPr>
          <w:rFonts w:eastAsiaTheme="majorEastAsia"/>
          <w:color w:val="1F497D" w:themeColor="text2"/>
          <w:spacing w:val="-10"/>
          <w:kern w:val="28"/>
          <w:sz w:val="48"/>
          <w:szCs w:val="48"/>
          <w:u w:val="single"/>
          <w:lang w:val="en-AU"/>
          <w14:ligatures w14:val="standardContextual"/>
        </w:rPr>
      </w:pPr>
      <w:bookmarkStart w:id="0" w:name="_Hlk192153937"/>
      <w:r w:rsidRPr="00C76C50">
        <w:br/>
      </w:r>
      <w:r w:rsidRPr="00C76C50">
        <w:rPr>
          <w:b/>
          <w:bCs/>
          <w:color w:val="1A75BA"/>
          <w:sz w:val="56"/>
          <w:szCs w:val="56"/>
        </w:rPr>
        <w:br/>
      </w:r>
      <w:bookmarkEnd w:id="0"/>
      <w:r w:rsidR="00EC3E12">
        <w:rPr>
          <w:rFonts w:eastAsia="Aptos"/>
          <w:noProof/>
          <w:kern w:val="2"/>
          <w:lang w:val="en-AU"/>
          <w14:ligatures w14:val="standardContextual"/>
        </w:rPr>
        <w:drawing>
          <wp:inline distT="0" distB="0" distL="0" distR="0" wp14:anchorId="18F96A03" wp14:editId="60A86EF6">
            <wp:extent cx="999235" cy="518400"/>
            <wp:effectExtent l="0" t="0" r="0" b="0"/>
            <wp:docPr id="306283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9235" cy="518400"/>
                    </a:xfrm>
                    <a:prstGeom prst="rect">
                      <a:avLst/>
                    </a:prstGeom>
                    <a:noFill/>
                    <a:ln>
                      <a:noFill/>
                    </a:ln>
                  </pic:spPr>
                </pic:pic>
              </a:graphicData>
            </a:graphic>
          </wp:inline>
        </w:drawing>
      </w:r>
      <w:r w:rsidR="00286474">
        <w:rPr>
          <w:b/>
          <w:bCs/>
          <w:color w:val="1A75BA"/>
          <w:sz w:val="56"/>
          <w:szCs w:val="56"/>
        </w:rPr>
        <w:tab/>
      </w:r>
      <w:r w:rsidR="002E73AF" w:rsidRPr="002E73AF">
        <w:rPr>
          <w:rFonts w:eastAsiaTheme="majorEastAsia"/>
          <w:color w:val="1F497D" w:themeColor="text2"/>
          <w:spacing w:val="-10"/>
          <w:kern w:val="28"/>
          <w:sz w:val="48"/>
          <w:szCs w:val="48"/>
          <w:lang w:val="en-AU"/>
          <w14:ligatures w14:val="standardContextual"/>
        </w:rPr>
        <w:t>Shared Engagement Spaces</w:t>
      </w:r>
    </w:p>
    <w:p w14:paraId="1B63CACD" w14:textId="3A2E5D4F" w:rsidR="00281AC9" w:rsidRPr="00C76C50" w:rsidRDefault="00281AC9" w:rsidP="00281AC9"/>
    <w:p w14:paraId="0B92D901" w14:textId="77777777" w:rsidR="00ED6AEB" w:rsidRPr="00AE5231" w:rsidRDefault="00ED6AEB" w:rsidP="00ED6AEB">
      <w:pPr>
        <w:tabs>
          <w:tab w:val="left" w:pos="9026"/>
        </w:tabs>
        <w:rPr>
          <w:b/>
          <w:bCs/>
          <w:color w:val="003D69"/>
          <w:sz w:val="30"/>
          <w:szCs w:val="30"/>
        </w:rPr>
      </w:pPr>
      <w:r w:rsidRPr="00AE5231">
        <w:rPr>
          <w:b/>
          <w:bCs/>
          <w:color w:val="003D69"/>
          <w:sz w:val="30"/>
          <w:szCs w:val="30"/>
        </w:rPr>
        <w:t>PHN commitment to you and our commitment to each other</w:t>
      </w:r>
    </w:p>
    <w:p w14:paraId="1B9BB5F6" w14:textId="77777777" w:rsidR="00ED6AEB" w:rsidRDefault="00ED6AEB" w:rsidP="00ED6AEB">
      <w:pPr>
        <w:tabs>
          <w:tab w:val="left" w:pos="9026"/>
        </w:tabs>
      </w:pPr>
      <w:r w:rsidRPr="009F0C0B">
        <w:t xml:space="preserve">The following </w:t>
      </w:r>
      <w:r>
        <w:t xml:space="preserve">provides an overview of how the PHN engages in shared advocacy spaces, our commitment to you, and expectations of individuals participating. </w:t>
      </w:r>
    </w:p>
    <w:p w14:paraId="3B4A6F5E" w14:textId="77777777" w:rsidR="00EE72FB" w:rsidRPr="009F0C0B" w:rsidRDefault="00EE72FB" w:rsidP="00ED6AEB">
      <w:pPr>
        <w:tabs>
          <w:tab w:val="left" w:pos="9026"/>
        </w:tabs>
      </w:pPr>
    </w:p>
    <w:p w14:paraId="3FA0537E" w14:textId="77777777" w:rsidR="00ED6AEB" w:rsidRPr="00AE5231" w:rsidRDefault="00ED6AEB" w:rsidP="00ED6AEB">
      <w:pPr>
        <w:widowControl/>
        <w:numPr>
          <w:ilvl w:val="0"/>
          <w:numId w:val="12"/>
        </w:numPr>
        <w:autoSpaceDE/>
        <w:autoSpaceDN/>
        <w:spacing w:after="160" w:line="259" w:lineRule="auto"/>
      </w:pPr>
      <w:r w:rsidRPr="00AE5231">
        <w:rPr>
          <w:b/>
          <w:bCs/>
        </w:rPr>
        <w:t>Maintain confidentiality and respect for each other’s privacy</w:t>
      </w:r>
    </w:p>
    <w:p w14:paraId="04AFDA4D" w14:textId="77777777" w:rsidR="00ED6AEB" w:rsidRDefault="00ED6AEB" w:rsidP="00ED6AEB">
      <w:r>
        <w:t>In any discussions, we r</w:t>
      </w:r>
      <w:r w:rsidRPr="00405502">
        <w:t xml:space="preserve">espect </w:t>
      </w:r>
      <w:r>
        <w:t>each individual’s</w:t>
      </w:r>
      <w:r w:rsidRPr="00405502">
        <w:t xml:space="preserve"> privacy and confidentiality, unless there is a </w:t>
      </w:r>
      <w:r>
        <w:t>real and present</w:t>
      </w:r>
      <w:r w:rsidRPr="00405502">
        <w:t xml:space="preserve"> concern</w:t>
      </w:r>
      <w:r>
        <w:t xml:space="preserve"> for individual wellbeing and safety</w:t>
      </w:r>
      <w:r w:rsidRPr="00405502">
        <w:t>. </w:t>
      </w:r>
      <w:r>
        <w:t>We will d</w:t>
      </w:r>
      <w:r w:rsidRPr="00405502">
        <w:t>iscuss confidentiality limits early in the conversation</w:t>
      </w:r>
      <w:r>
        <w:t xml:space="preserve"> to clarify if there are aspects appropriate for discussion within broader networks. As a general rule “what is discussed in a group stays in the group” to ensure privacy of those participating. Our discussions focus on getting to the issues that are important to us as a group; identifying who said what is not needed. Each person makes their own choice about what they share.</w:t>
      </w:r>
    </w:p>
    <w:p w14:paraId="44B762A5" w14:textId="77777777" w:rsidR="00EE72FB" w:rsidRPr="00405502" w:rsidRDefault="00EE72FB" w:rsidP="00ED6AEB"/>
    <w:p w14:paraId="6956610F" w14:textId="77777777" w:rsidR="00ED6AEB" w:rsidRPr="00AE5231" w:rsidRDefault="00ED6AEB" w:rsidP="00ED6AEB">
      <w:pPr>
        <w:widowControl/>
        <w:numPr>
          <w:ilvl w:val="0"/>
          <w:numId w:val="12"/>
        </w:numPr>
        <w:autoSpaceDE/>
        <w:autoSpaceDN/>
        <w:spacing w:after="160" w:line="259" w:lineRule="auto"/>
        <w:rPr>
          <w:b/>
          <w:bCs/>
        </w:rPr>
      </w:pPr>
      <w:r w:rsidRPr="00AE5231">
        <w:rPr>
          <w:b/>
          <w:bCs/>
        </w:rPr>
        <w:t>Create a trusting environment</w:t>
      </w:r>
    </w:p>
    <w:p w14:paraId="31D67948" w14:textId="77777777" w:rsidR="00ED6AEB" w:rsidRDefault="00ED6AEB" w:rsidP="00ED6AEB">
      <w:r>
        <w:t>We understand the importance of b</w:t>
      </w:r>
      <w:r w:rsidRPr="00405502">
        <w:t>e</w:t>
      </w:r>
      <w:r>
        <w:t>ing</w:t>
      </w:r>
      <w:r w:rsidRPr="00405502">
        <w:t xml:space="preserve"> </w:t>
      </w:r>
      <w:r>
        <w:t>s</w:t>
      </w:r>
      <w:r w:rsidRPr="00405502">
        <w:t xml:space="preserve">upportive and </w:t>
      </w:r>
      <w:r>
        <w:t>c</w:t>
      </w:r>
      <w:r w:rsidRPr="00405502">
        <w:t>reat</w:t>
      </w:r>
      <w:r>
        <w:t>ing</w:t>
      </w:r>
      <w:r w:rsidRPr="00405502">
        <w:t xml:space="preserve"> a </w:t>
      </w:r>
      <w:r>
        <w:t>t</w:t>
      </w:r>
      <w:r w:rsidRPr="00405502">
        <w:t xml:space="preserve">rusting </w:t>
      </w:r>
      <w:r>
        <w:t>e</w:t>
      </w:r>
      <w:r w:rsidRPr="00405502">
        <w:t>nvironment</w:t>
      </w:r>
      <w:r>
        <w:t xml:space="preserve"> when we come together; one where diversity thrives</w:t>
      </w:r>
      <w:r w:rsidRPr="00405502">
        <w:t>. Consider</w:t>
      </w:r>
      <w:r>
        <w:t>ing each</w:t>
      </w:r>
      <w:r w:rsidRPr="00405502">
        <w:t xml:space="preserve"> person's culture</w:t>
      </w:r>
      <w:r>
        <w:t>, beliefs, values</w:t>
      </w:r>
      <w:r w:rsidRPr="00405502">
        <w:t xml:space="preserve"> and personal space</w:t>
      </w:r>
      <w:r>
        <w:t xml:space="preserve"> is important, especially when we have experienced or continue to experience trauma within systems, loss of agency and choice at the hands of others, distress, or are simply managing the ongoing ups and downs of our lived and living experiences. We listen to each other’s perspectives to understand and learn from each other. </w:t>
      </w:r>
    </w:p>
    <w:p w14:paraId="4EAF6194" w14:textId="77777777" w:rsidR="00EE72FB" w:rsidRPr="00405502" w:rsidRDefault="00EE72FB" w:rsidP="00ED6AEB"/>
    <w:p w14:paraId="000A8E11" w14:textId="5D1311FA" w:rsidR="00EE72FB" w:rsidRPr="00EE72FB" w:rsidRDefault="00ED6AEB" w:rsidP="00EE72FB">
      <w:pPr>
        <w:widowControl/>
        <w:numPr>
          <w:ilvl w:val="0"/>
          <w:numId w:val="12"/>
        </w:numPr>
        <w:autoSpaceDE/>
        <w:autoSpaceDN/>
        <w:spacing w:after="160" w:line="259" w:lineRule="auto"/>
        <w:rPr>
          <w:b/>
          <w:bCs/>
        </w:rPr>
      </w:pPr>
      <w:r w:rsidRPr="00AE5231">
        <w:rPr>
          <w:b/>
          <w:bCs/>
        </w:rPr>
        <w:t xml:space="preserve">Listen and speak without judgement </w:t>
      </w:r>
    </w:p>
    <w:p w14:paraId="327C19EB" w14:textId="77777777" w:rsidR="00ED6AEB" w:rsidRDefault="00ED6AEB" w:rsidP="00ED6AEB">
      <w:r>
        <w:t>We allow each other</w:t>
      </w:r>
      <w:r w:rsidRPr="00405502">
        <w:t xml:space="preserve"> time to talk and listen without judgment. </w:t>
      </w:r>
      <w:r>
        <w:t>We d</w:t>
      </w:r>
      <w:r w:rsidRPr="00405502">
        <w:t xml:space="preserve">emonstrate </w:t>
      </w:r>
      <w:r>
        <w:t xml:space="preserve">tolerance, openness, compassion, </w:t>
      </w:r>
      <w:r w:rsidRPr="00405502">
        <w:t>empathy and respect</w:t>
      </w:r>
      <w:r>
        <w:t xml:space="preserve"> for ourselves and each other</w:t>
      </w:r>
      <w:r w:rsidRPr="00405502">
        <w:t>.</w:t>
      </w:r>
    </w:p>
    <w:p w14:paraId="4B6B7DA7" w14:textId="77777777" w:rsidR="00EE72FB" w:rsidRDefault="00EE72FB" w:rsidP="00ED6AEB"/>
    <w:p w14:paraId="5DFB09BC" w14:textId="77777777" w:rsidR="00ED6AEB" w:rsidRPr="00AE5231" w:rsidRDefault="00ED6AEB" w:rsidP="00AE5231">
      <w:pPr>
        <w:widowControl/>
        <w:numPr>
          <w:ilvl w:val="0"/>
          <w:numId w:val="12"/>
        </w:numPr>
        <w:autoSpaceDE/>
        <w:autoSpaceDN/>
        <w:spacing w:after="160" w:line="259" w:lineRule="auto"/>
        <w:rPr>
          <w:b/>
          <w:bCs/>
        </w:rPr>
      </w:pPr>
      <w:r w:rsidRPr="00AE5231">
        <w:rPr>
          <w:b/>
          <w:bCs/>
        </w:rPr>
        <w:t xml:space="preserve">Provide accessible, timely and transparent Information </w:t>
      </w:r>
    </w:p>
    <w:p w14:paraId="02B16870" w14:textId="77777777" w:rsidR="00ED6AEB" w:rsidRDefault="00ED6AEB" w:rsidP="00ED6AEB">
      <w:r>
        <w:t xml:space="preserve">We will provide clear information about what we are seeking during meetings, and what we will do with </w:t>
      </w:r>
      <w:proofErr w:type="gramStart"/>
      <w:r>
        <w:t>peoples’</w:t>
      </w:r>
      <w:proofErr w:type="gramEnd"/>
      <w:r>
        <w:t xml:space="preserve"> contributions. This includes providing any reading materials, agenda, minutes, etc. in a timely way so people come to meetings in informed and ready to contribute positively, and leave feeling their contributions have been valued.</w:t>
      </w:r>
    </w:p>
    <w:p w14:paraId="6D214E46" w14:textId="77777777" w:rsidR="00EE72FB" w:rsidRDefault="00EE72FB" w:rsidP="00ED6AEB"/>
    <w:p w14:paraId="6B003CD1" w14:textId="77777777" w:rsidR="00ED6AEB" w:rsidRPr="00AE5231" w:rsidRDefault="00ED6AEB" w:rsidP="00AE5231">
      <w:pPr>
        <w:widowControl/>
        <w:numPr>
          <w:ilvl w:val="0"/>
          <w:numId w:val="12"/>
        </w:numPr>
        <w:autoSpaceDE/>
        <w:autoSpaceDN/>
        <w:spacing w:after="160" w:line="259" w:lineRule="auto"/>
        <w:rPr>
          <w:b/>
          <w:bCs/>
        </w:rPr>
      </w:pPr>
      <w:r w:rsidRPr="00AE5231">
        <w:rPr>
          <w:b/>
          <w:bCs/>
        </w:rPr>
        <w:t>We strive to create together</w:t>
      </w:r>
    </w:p>
    <w:p w14:paraId="032A1D9C" w14:textId="77777777" w:rsidR="00ED6AEB" w:rsidRDefault="00ED6AEB" w:rsidP="00ED6AEB">
      <w:r>
        <w:t xml:space="preserve">We strive </w:t>
      </w:r>
      <w:proofErr w:type="gramStart"/>
      <w:r>
        <w:t>create</w:t>
      </w:r>
      <w:proofErr w:type="gramEnd"/>
      <w:r>
        <w:t xml:space="preserve"> together whenever possible when we engage with people who identify with lived or living experience as consumers, families, carers or kin, and with sector stakeholders more broadly. We will identify when an opportunity is for input or feedback and is not designed for co-creation. We </w:t>
      </w:r>
      <w:proofErr w:type="spellStart"/>
      <w:r>
        <w:t>recognise</w:t>
      </w:r>
      <w:proofErr w:type="spellEnd"/>
      <w:r>
        <w:t xml:space="preserve"> that co-creation strives to set aside any established power structures and hierarchies that may otherwise silence some voices and preference others. We commit to value all contributions. </w:t>
      </w:r>
    </w:p>
    <w:p w14:paraId="01BEA1A6" w14:textId="77777777" w:rsidR="00ED6AEB" w:rsidRPr="00BF0A4E" w:rsidRDefault="00ED6AEB" w:rsidP="00ED6AEB"/>
    <w:p w14:paraId="094C04B9" w14:textId="77777777" w:rsidR="00ED6AEB" w:rsidRPr="00AE5231" w:rsidRDefault="00ED6AEB" w:rsidP="00AE5231">
      <w:pPr>
        <w:widowControl/>
        <w:numPr>
          <w:ilvl w:val="0"/>
          <w:numId w:val="12"/>
        </w:numPr>
        <w:autoSpaceDE/>
        <w:autoSpaceDN/>
        <w:spacing w:after="160" w:line="259" w:lineRule="auto"/>
        <w:rPr>
          <w:b/>
          <w:bCs/>
        </w:rPr>
      </w:pPr>
      <w:r w:rsidRPr="00AE5231">
        <w:rPr>
          <w:b/>
          <w:bCs/>
        </w:rPr>
        <w:t>Support during and beyond when we come together</w:t>
      </w:r>
    </w:p>
    <w:p w14:paraId="445DE626" w14:textId="77777777" w:rsidR="00ED6AEB" w:rsidRPr="009F0C0B" w:rsidRDefault="00ED6AEB" w:rsidP="00ED6AEB">
      <w:r>
        <w:t>M</w:t>
      </w:r>
      <w:r w:rsidRPr="009F0C0B">
        <w:t>eetings will</w:t>
      </w:r>
      <w:r>
        <w:t>, where relevant,</w:t>
      </w:r>
      <w:r w:rsidRPr="009F0C0B">
        <w:t xml:space="preserve"> have a peer support person available </w:t>
      </w:r>
      <w:r>
        <w:t xml:space="preserve">who </w:t>
      </w:r>
      <w:r w:rsidRPr="009F0C0B">
        <w:t xml:space="preserve">will be identified at the </w:t>
      </w:r>
      <w:r w:rsidRPr="009F0C0B">
        <w:lastRenderedPageBreak/>
        <w:t xml:space="preserve">beginning of </w:t>
      </w:r>
      <w:r>
        <w:t xml:space="preserve">the </w:t>
      </w:r>
      <w:r w:rsidRPr="009F0C0B">
        <w:t xml:space="preserve">meeting. We respect people’s wishes to access this support or not. We encourage people to access the support structures and systems that work best for them, which may include identified contacts below, or those within an individual’s own support network or preferred provider. </w:t>
      </w:r>
    </w:p>
    <w:p w14:paraId="615313D1" w14:textId="77777777" w:rsidR="00ED6AEB" w:rsidRPr="009F0C0B" w:rsidRDefault="00ED6AEB" w:rsidP="00ED6AEB">
      <w:pPr>
        <w:pStyle w:val="ListParagraph"/>
        <w:widowControl/>
        <w:numPr>
          <w:ilvl w:val="0"/>
          <w:numId w:val="14"/>
        </w:numPr>
        <w:autoSpaceDE/>
        <w:autoSpaceDN/>
        <w:spacing w:before="0" w:after="160" w:line="259" w:lineRule="auto"/>
        <w:contextualSpacing/>
      </w:pPr>
      <w:r w:rsidRPr="009F0C0B">
        <w:t>Lifeline Phone 13 11 14 or Text 0477 13 11 14</w:t>
      </w:r>
      <w:r>
        <w:t xml:space="preserve"> </w:t>
      </w:r>
      <w:hyperlink r:id="rId11" w:history="1">
        <w:r w:rsidRPr="006C7125">
          <w:rPr>
            <w:rStyle w:val="Hyperlink"/>
          </w:rPr>
          <w:t>Lifeline</w:t>
        </w:r>
      </w:hyperlink>
      <w:r>
        <w:t xml:space="preserve"> </w:t>
      </w:r>
    </w:p>
    <w:p w14:paraId="4B2C22A6" w14:textId="77777777" w:rsidR="00ED6AEB" w:rsidRDefault="00ED6AEB" w:rsidP="00ED6AEB">
      <w:pPr>
        <w:pStyle w:val="ListParagraph"/>
        <w:widowControl/>
        <w:numPr>
          <w:ilvl w:val="0"/>
          <w:numId w:val="14"/>
        </w:numPr>
        <w:autoSpaceDE/>
        <w:autoSpaceDN/>
        <w:spacing w:before="0" w:after="160" w:line="259" w:lineRule="auto"/>
        <w:contextualSpacing/>
      </w:pPr>
      <w:r w:rsidRPr="009F0C0B">
        <w:t xml:space="preserve">Beyond Blue Phone 1300 22 46 36 or online via </w:t>
      </w:r>
      <w:hyperlink r:id="rId12" w:history="1">
        <w:r w:rsidRPr="006C7125">
          <w:rPr>
            <w:rStyle w:val="Hyperlink"/>
          </w:rPr>
          <w:t>Beyond Blue</w:t>
        </w:r>
      </w:hyperlink>
    </w:p>
    <w:p w14:paraId="773A1F74" w14:textId="77777777" w:rsidR="00ED6AEB" w:rsidRDefault="00ED6AEB" w:rsidP="00ED6AEB">
      <w:pPr>
        <w:pStyle w:val="ListParagraph"/>
        <w:widowControl/>
        <w:numPr>
          <w:ilvl w:val="0"/>
          <w:numId w:val="14"/>
        </w:numPr>
        <w:autoSpaceDE/>
        <w:autoSpaceDN/>
        <w:spacing w:before="0" w:line="259" w:lineRule="auto"/>
        <w:contextualSpacing/>
      </w:pPr>
      <w:r w:rsidRPr="009F0C0B">
        <w:t xml:space="preserve">Suicide Callback Service Phone 1300 659 467 or </w:t>
      </w:r>
      <w:hyperlink r:id="rId13" w:history="1">
        <w:r w:rsidRPr="006C7125">
          <w:rPr>
            <w:rStyle w:val="Hyperlink"/>
          </w:rPr>
          <w:t>SCS Online Chat</w:t>
        </w:r>
      </w:hyperlink>
      <w:r w:rsidRPr="009F0C0B">
        <w:t xml:space="preserve"> </w:t>
      </w:r>
    </w:p>
    <w:p w14:paraId="0BD5AD97" w14:textId="77777777" w:rsidR="00ED6AEB" w:rsidRPr="00CA6D99" w:rsidRDefault="00ED6AEB" w:rsidP="00ED6AEB">
      <w:pPr>
        <w:widowControl/>
        <w:numPr>
          <w:ilvl w:val="0"/>
          <w:numId w:val="14"/>
        </w:numPr>
        <w:adjustRightInd w:val="0"/>
        <w:spacing w:line="276" w:lineRule="auto"/>
        <w:rPr>
          <w:rStyle w:val="Hyperlink"/>
          <w:rFonts w:cstheme="minorHAnsi"/>
        </w:rPr>
      </w:pPr>
      <w:r w:rsidRPr="00A4576C">
        <w:rPr>
          <w:rFonts w:cstheme="minorHAnsi"/>
        </w:rPr>
        <w:t xml:space="preserve">The Carer Gateway Counselling Service </w:t>
      </w:r>
      <w:r w:rsidRPr="006C7125">
        <w:rPr>
          <w:rFonts w:cstheme="minorHAnsi"/>
          <w:color w:val="333333"/>
          <w:shd w:val="clear" w:color="auto" w:fill="FFFFFF"/>
        </w:rPr>
        <w:t>1800 422 737</w:t>
      </w:r>
      <w:r w:rsidRPr="00A4576C">
        <w:rPr>
          <w:rFonts w:cstheme="minorHAnsi"/>
          <w:color w:val="333333"/>
          <w:shd w:val="clear" w:color="auto" w:fill="FFFFFF"/>
        </w:rPr>
        <w:t xml:space="preserve"> or</w:t>
      </w:r>
      <w:r>
        <w:rPr>
          <w:rFonts w:cstheme="minorHAnsi"/>
          <w:color w:val="333333"/>
          <w:shd w:val="clear" w:color="auto" w:fill="FFFFFF"/>
        </w:rPr>
        <w:t xml:space="preserve"> </w:t>
      </w:r>
      <w:hyperlink r:id="rId14" w:history="1">
        <w:r w:rsidRPr="006C7125">
          <w:rPr>
            <w:rStyle w:val="Hyperlink"/>
            <w:rFonts w:cstheme="minorHAnsi"/>
            <w:shd w:val="clear" w:color="auto" w:fill="FFFFFF"/>
          </w:rPr>
          <w:t>Carer Gateway</w:t>
        </w:r>
      </w:hyperlink>
      <w:r w:rsidRPr="00A4576C">
        <w:rPr>
          <w:rFonts w:cstheme="minorHAnsi"/>
          <w:color w:val="333333"/>
          <w:shd w:val="clear" w:color="auto" w:fill="FFFFFF"/>
        </w:rPr>
        <w:t xml:space="preserve"> </w:t>
      </w:r>
    </w:p>
    <w:p w14:paraId="1F71247E" w14:textId="77777777" w:rsidR="00ED6AEB" w:rsidRPr="00BA63D3" w:rsidRDefault="00ED6AEB" w:rsidP="00ED6AEB">
      <w:pPr>
        <w:widowControl/>
        <w:numPr>
          <w:ilvl w:val="0"/>
          <w:numId w:val="14"/>
        </w:numPr>
        <w:adjustRightInd w:val="0"/>
        <w:spacing w:line="276" w:lineRule="auto"/>
        <w:rPr>
          <w:rFonts w:cstheme="minorHAnsi"/>
        </w:rPr>
      </w:pPr>
      <w:r w:rsidRPr="006C7125">
        <w:rPr>
          <w:rStyle w:val="Hyperlink"/>
          <w:rFonts w:cstheme="minorHAnsi"/>
        </w:rPr>
        <w:t>13 Yarn for Aboriginal and Torres Strait Islander person/peoples</w:t>
      </w:r>
      <w:r>
        <w:rPr>
          <w:rStyle w:val="Hyperlink"/>
          <w:rFonts w:cstheme="minorHAnsi"/>
        </w:rPr>
        <w:t xml:space="preserve"> </w:t>
      </w:r>
      <w:hyperlink r:id="rId15" w:history="1">
        <w:r w:rsidRPr="006C7125">
          <w:rPr>
            <w:rStyle w:val="Hyperlink"/>
            <w:rFonts w:cstheme="minorHAnsi"/>
          </w:rPr>
          <w:t>13YARN</w:t>
        </w:r>
      </w:hyperlink>
    </w:p>
    <w:p w14:paraId="5291B6CF" w14:textId="77777777" w:rsidR="00ED6AEB" w:rsidRDefault="00ED6AEB" w:rsidP="00ED6AEB">
      <w:pPr>
        <w:adjustRightInd w:val="0"/>
        <w:spacing w:line="276" w:lineRule="auto"/>
        <w:rPr>
          <w:rFonts w:cstheme="minorHAnsi"/>
        </w:rPr>
      </w:pPr>
    </w:p>
    <w:p w14:paraId="3B1F1684" w14:textId="77777777" w:rsidR="00ED6AEB" w:rsidRPr="00AE5231" w:rsidRDefault="00ED6AEB" w:rsidP="00AE5231">
      <w:pPr>
        <w:widowControl/>
        <w:numPr>
          <w:ilvl w:val="0"/>
          <w:numId w:val="12"/>
        </w:numPr>
        <w:autoSpaceDE/>
        <w:autoSpaceDN/>
        <w:spacing w:after="160" w:line="259" w:lineRule="auto"/>
        <w:rPr>
          <w:b/>
          <w:bCs/>
        </w:rPr>
      </w:pPr>
      <w:r w:rsidRPr="00AE5231">
        <w:rPr>
          <w:b/>
          <w:bCs/>
        </w:rPr>
        <w:t>Sitting Fees/Honorariums are provided to people for their lived and living expertise and contributions</w:t>
      </w:r>
    </w:p>
    <w:p w14:paraId="32AF8E56" w14:textId="77777777" w:rsidR="00ED6AEB" w:rsidRPr="009F0C0B" w:rsidRDefault="00ED6AEB" w:rsidP="00ED6AEB">
      <w:r>
        <w:t xml:space="preserve">We are committed to paying individuals for their lived and living expertise and contributions. Activities facilitated by the PHN will include payment in the form of sitting fees or honorariums to individuals wherever possible and will be identified prior to engagement. </w:t>
      </w:r>
    </w:p>
    <w:p w14:paraId="13F43E8E" w14:textId="77777777" w:rsidR="00ED6AEB" w:rsidRDefault="00ED6AEB" w:rsidP="00ED6AEB"/>
    <w:p w14:paraId="3DDEC536" w14:textId="4C88147C" w:rsidR="00CD130E" w:rsidRPr="00C76C50" w:rsidRDefault="00CD130E" w:rsidP="00C76C50">
      <w:pPr>
        <w:rPr>
          <w:b/>
          <w:bCs/>
        </w:rPr>
      </w:pPr>
    </w:p>
    <w:sectPr w:rsidR="00CD130E" w:rsidRPr="00C76C50" w:rsidSect="00367641">
      <w:headerReference w:type="default" r:id="rId16"/>
      <w:footerReference w:type="default" r:id="rId17"/>
      <w:headerReference w:type="first" r:id="rId18"/>
      <w:footerReference w:type="first" r:id="rId19"/>
      <w:pgSz w:w="12240" w:h="15840"/>
      <w:pgMar w:top="1276" w:right="1100" w:bottom="709" w:left="1460" w:header="778" w:footer="2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7D7BA" w14:textId="77777777" w:rsidR="002B5B78" w:rsidRDefault="002B5B78" w:rsidP="005C1AB3">
      <w:r>
        <w:separator/>
      </w:r>
    </w:p>
  </w:endnote>
  <w:endnote w:type="continuationSeparator" w:id="0">
    <w:p w14:paraId="5114A682" w14:textId="77777777" w:rsidR="002B5B78" w:rsidRDefault="002B5B78" w:rsidP="005C1AB3">
      <w:r>
        <w:continuationSeparator/>
      </w:r>
    </w:p>
  </w:endnote>
  <w:endnote w:type="continuationNotice" w:id="1">
    <w:p w14:paraId="05334936" w14:textId="77777777" w:rsidR="002B5B78" w:rsidRDefault="002B5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1878" w14:textId="2179BEDA" w:rsidR="00977E89" w:rsidRPr="00D26280" w:rsidRDefault="00076534">
    <w:pPr>
      <w:pStyle w:val="Footer"/>
      <w:rPr>
        <w:b/>
        <w:bCs/>
        <w:color w:val="A6A6A6" w:themeColor="background1" w:themeShade="A6"/>
        <w:sz w:val="20"/>
        <w:szCs w:val="20"/>
        <w:lang w:val="en-AU"/>
      </w:rPr>
    </w:pPr>
    <w:r w:rsidRPr="00D26280">
      <w:rPr>
        <w:b/>
        <w:bCs/>
        <w:color w:val="A6A6A6" w:themeColor="background1" w:themeShade="A6"/>
        <w:sz w:val="20"/>
        <w:szCs w:val="20"/>
        <w:lang w:val="en-AU"/>
      </w:rPr>
      <w:t>Brisbane North PHN Lived and Living Experience (LLE) Representation Lifecycle Kit</w:t>
    </w:r>
    <w:r w:rsidR="00367641">
      <w:rPr>
        <w:b/>
        <w:bCs/>
        <w:color w:val="A6A6A6" w:themeColor="background1" w:themeShade="A6"/>
        <w:sz w:val="20"/>
        <w:szCs w:val="20"/>
        <w:lang w:val="en-AU"/>
      </w:rPr>
      <w:t xml:space="preserve"> Template </w:t>
    </w:r>
    <w:r w:rsidR="00ED6AEB">
      <w:rPr>
        <w:b/>
        <w:bCs/>
        <w:color w:val="A6A6A6" w:themeColor="background1" w:themeShade="A6"/>
        <w:sz w:val="20"/>
        <w:szCs w:val="20"/>
        <w:lang w:val="en-AU"/>
      </w:rPr>
      <w:t>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DAFC" w14:textId="1D2F6F9E" w:rsidR="00977E89" w:rsidRPr="00367641" w:rsidRDefault="00367641" w:rsidP="00367641">
    <w:pPr>
      <w:pStyle w:val="Footer"/>
      <w:rPr>
        <w:b/>
        <w:bCs/>
        <w:color w:val="A6A6A6" w:themeColor="background1" w:themeShade="A6"/>
        <w:sz w:val="20"/>
        <w:szCs w:val="20"/>
        <w:lang w:val="en-AU"/>
      </w:rPr>
    </w:pPr>
    <w:r w:rsidRPr="00367641">
      <w:rPr>
        <w:b/>
        <w:bCs/>
        <w:color w:val="A6A6A6" w:themeColor="background1" w:themeShade="A6"/>
        <w:sz w:val="20"/>
        <w:szCs w:val="20"/>
        <w:lang w:val="en-AU"/>
      </w:rPr>
      <w:t>Brisbane North PHN Lived and Living Experience (LLE) Representation Lifecycle Kit Template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38455" w14:textId="77777777" w:rsidR="002B5B78" w:rsidRDefault="002B5B78" w:rsidP="005C1AB3">
      <w:r>
        <w:separator/>
      </w:r>
    </w:p>
  </w:footnote>
  <w:footnote w:type="continuationSeparator" w:id="0">
    <w:p w14:paraId="50FA1ACE" w14:textId="77777777" w:rsidR="002B5B78" w:rsidRDefault="002B5B78" w:rsidP="005C1AB3">
      <w:r>
        <w:continuationSeparator/>
      </w:r>
    </w:p>
  </w:footnote>
  <w:footnote w:type="continuationNotice" w:id="1">
    <w:p w14:paraId="151195BB" w14:textId="77777777" w:rsidR="002B5B78" w:rsidRDefault="002B5B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6B70" w14:textId="64E56318" w:rsidR="00367641" w:rsidRDefault="00367641">
    <w:pPr>
      <w:pStyle w:val="Header"/>
    </w:pPr>
    <w:r>
      <w:rPr>
        <w:rFonts w:ascii="Times New Roman"/>
        <w:noProof/>
        <w:sz w:val="20"/>
      </w:rPr>
      <w:drawing>
        <wp:anchor distT="0" distB="0" distL="114300" distR="114300" simplePos="0" relativeHeight="251659264" behindDoc="0" locked="0" layoutInCell="1" allowOverlap="1" wp14:anchorId="4F1788F4" wp14:editId="36D0B599">
          <wp:simplePos x="0" y="0"/>
          <wp:positionH relativeFrom="page">
            <wp:posOffset>3946525</wp:posOffset>
          </wp:positionH>
          <wp:positionV relativeFrom="paragraph">
            <wp:posOffset>-495935</wp:posOffset>
          </wp:positionV>
          <wp:extent cx="3805555" cy="1363980"/>
          <wp:effectExtent l="0" t="0" r="4445" b="7620"/>
          <wp:wrapSquare wrapText="bothSides"/>
          <wp:docPr id="1059931477"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12966" name="Picture 1" descr="A blue and white background&#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24334"/>
                  <a:stretch>
                    <a:fillRect/>
                  </a:stretch>
                </pic:blipFill>
                <pic:spPr bwMode="auto">
                  <a:xfrm>
                    <a:off x="0" y="0"/>
                    <a:ext cx="380555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4AF2" w14:textId="4569666B" w:rsidR="002A0024" w:rsidRDefault="002A0024">
    <w:pPr>
      <w:pStyle w:val="Header"/>
    </w:pPr>
    <w:r>
      <w:rPr>
        <w:rFonts w:ascii="Times New Roman"/>
        <w:noProof/>
        <w:sz w:val="20"/>
      </w:rPr>
      <w:drawing>
        <wp:anchor distT="0" distB="0" distL="114300" distR="114300" simplePos="0" relativeHeight="251656192" behindDoc="0" locked="0" layoutInCell="1" allowOverlap="1" wp14:anchorId="6940BAF2" wp14:editId="6D04D5B4">
          <wp:simplePos x="0" y="0"/>
          <wp:positionH relativeFrom="page">
            <wp:posOffset>3952875</wp:posOffset>
          </wp:positionH>
          <wp:positionV relativeFrom="paragraph">
            <wp:posOffset>-494030</wp:posOffset>
          </wp:positionV>
          <wp:extent cx="3805555" cy="1363980"/>
          <wp:effectExtent l="0" t="0" r="4445" b="7620"/>
          <wp:wrapSquare wrapText="bothSides"/>
          <wp:docPr id="528104624"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12966" name="Picture 1" descr="A blue and white background&#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24334"/>
                  <a:stretch>
                    <a:fillRect/>
                  </a:stretch>
                </pic:blipFill>
                <pic:spPr bwMode="auto">
                  <a:xfrm>
                    <a:off x="0" y="0"/>
                    <a:ext cx="380555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0" type="#_x0000_t75" style="width:58.5pt;height:30.75pt;visibility:visible;mso-wrap-style:square" o:bullet="t">
        <v:imagedata r:id="rId1" o:title=""/>
      </v:shape>
    </w:pict>
  </w:numPicBullet>
  <w:abstractNum w:abstractNumId="0" w15:restartNumberingAfterBreak="0">
    <w:nsid w:val="01A2615B"/>
    <w:multiLevelType w:val="hybridMultilevel"/>
    <w:tmpl w:val="3F82C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658F4"/>
    <w:multiLevelType w:val="multilevel"/>
    <w:tmpl w:val="9650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04908"/>
    <w:multiLevelType w:val="multilevel"/>
    <w:tmpl w:val="015E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F5DFA"/>
    <w:multiLevelType w:val="hybridMultilevel"/>
    <w:tmpl w:val="F4A4D0D2"/>
    <w:lvl w:ilvl="0" w:tplc="BC881E8E">
      <w:numFmt w:val="bullet"/>
      <w:lvlText w:val=""/>
      <w:lvlJc w:val="left"/>
      <w:pPr>
        <w:ind w:left="800" w:hanging="339"/>
      </w:pPr>
      <w:rPr>
        <w:rFonts w:ascii="Symbol" w:eastAsia="Symbol" w:hAnsi="Symbol" w:cs="Symbol" w:hint="default"/>
        <w:b w:val="0"/>
        <w:bCs w:val="0"/>
        <w:i w:val="0"/>
        <w:iCs w:val="0"/>
        <w:spacing w:val="0"/>
        <w:w w:val="103"/>
        <w:sz w:val="18"/>
        <w:szCs w:val="18"/>
        <w:lang w:val="en-US" w:eastAsia="en-US" w:bidi="ar-SA"/>
      </w:rPr>
    </w:lvl>
    <w:lvl w:ilvl="1" w:tplc="7FA07C66">
      <w:numFmt w:val="bullet"/>
      <w:lvlText w:val="•"/>
      <w:lvlJc w:val="left"/>
      <w:pPr>
        <w:ind w:left="1688" w:hanging="339"/>
      </w:pPr>
      <w:rPr>
        <w:rFonts w:hint="default"/>
        <w:lang w:val="en-US" w:eastAsia="en-US" w:bidi="ar-SA"/>
      </w:rPr>
    </w:lvl>
    <w:lvl w:ilvl="2" w:tplc="ED243D5E">
      <w:numFmt w:val="bullet"/>
      <w:lvlText w:val="•"/>
      <w:lvlJc w:val="left"/>
      <w:pPr>
        <w:ind w:left="2576" w:hanging="339"/>
      </w:pPr>
      <w:rPr>
        <w:rFonts w:hint="default"/>
        <w:lang w:val="en-US" w:eastAsia="en-US" w:bidi="ar-SA"/>
      </w:rPr>
    </w:lvl>
    <w:lvl w:ilvl="3" w:tplc="A2C61AE4">
      <w:numFmt w:val="bullet"/>
      <w:lvlText w:val="•"/>
      <w:lvlJc w:val="left"/>
      <w:pPr>
        <w:ind w:left="3464" w:hanging="339"/>
      </w:pPr>
      <w:rPr>
        <w:rFonts w:hint="default"/>
        <w:lang w:val="en-US" w:eastAsia="en-US" w:bidi="ar-SA"/>
      </w:rPr>
    </w:lvl>
    <w:lvl w:ilvl="4" w:tplc="27A40B78">
      <w:numFmt w:val="bullet"/>
      <w:lvlText w:val="•"/>
      <w:lvlJc w:val="left"/>
      <w:pPr>
        <w:ind w:left="4352" w:hanging="339"/>
      </w:pPr>
      <w:rPr>
        <w:rFonts w:hint="default"/>
        <w:lang w:val="en-US" w:eastAsia="en-US" w:bidi="ar-SA"/>
      </w:rPr>
    </w:lvl>
    <w:lvl w:ilvl="5" w:tplc="746E0E82">
      <w:numFmt w:val="bullet"/>
      <w:lvlText w:val="•"/>
      <w:lvlJc w:val="left"/>
      <w:pPr>
        <w:ind w:left="5240" w:hanging="339"/>
      </w:pPr>
      <w:rPr>
        <w:rFonts w:hint="default"/>
        <w:lang w:val="en-US" w:eastAsia="en-US" w:bidi="ar-SA"/>
      </w:rPr>
    </w:lvl>
    <w:lvl w:ilvl="6" w:tplc="EAE4DF54">
      <w:numFmt w:val="bullet"/>
      <w:lvlText w:val="•"/>
      <w:lvlJc w:val="left"/>
      <w:pPr>
        <w:ind w:left="6128" w:hanging="339"/>
      </w:pPr>
      <w:rPr>
        <w:rFonts w:hint="default"/>
        <w:lang w:val="en-US" w:eastAsia="en-US" w:bidi="ar-SA"/>
      </w:rPr>
    </w:lvl>
    <w:lvl w:ilvl="7" w:tplc="35EE7AC4">
      <w:numFmt w:val="bullet"/>
      <w:lvlText w:val="•"/>
      <w:lvlJc w:val="left"/>
      <w:pPr>
        <w:ind w:left="7016" w:hanging="339"/>
      </w:pPr>
      <w:rPr>
        <w:rFonts w:hint="default"/>
        <w:lang w:val="en-US" w:eastAsia="en-US" w:bidi="ar-SA"/>
      </w:rPr>
    </w:lvl>
    <w:lvl w:ilvl="8" w:tplc="31DAFCA4">
      <w:numFmt w:val="bullet"/>
      <w:lvlText w:val="•"/>
      <w:lvlJc w:val="left"/>
      <w:pPr>
        <w:ind w:left="7904" w:hanging="339"/>
      </w:pPr>
      <w:rPr>
        <w:rFonts w:hint="default"/>
        <w:lang w:val="en-US" w:eastAsia="en-US" w:bidi="ar-SA"/>
      </w:rPr>
    </w:lvl>
  </w:abstractNum>
  <w:abstractNum w:abstractNumId="4" w15:restartNumberingAfterBreak="0">
    <w:nsid w:val="2AAD7484"/>
    <w:multiLevelType w:val="hybridMultilevel"/>
    <w:tmpl w:val="77928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9159DC"/>
    <w:multiLevelType w:val="hybridMultilevel"/>
    <w:tmpl w:val="30963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E140F0"/>
    <w:multiLevelType w:val="multilevel"/>
    <w:tmpl w:val="0074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34718"/>
    <w:multiLevelType w:val="multilevel"/>
    <w:tmpl w:val="741C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CB7B02"/>
    <w:multiLevelType w:val="hybridMultilevel"/>
    <w:tmpl w:val="17242CFA"/>
    <w:lvl w:ilvl="0" w:tplc="17A69CBA">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23567B3"/>
    <w:multiLevelType w:val="multilevel"/>
    <w:tmpl w:val="1BE2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D52FA"/>
    <w:multiLevelType w:val="multilevel"/>
    <w:tmpl w:val="28CE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4963CE"/>
    <w:multiLevelType w:val="multilevel"/>
    <w:tmpl w:val="407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E55AA7"/>
    <w:multiLevelType w:val="multilevel"/>
    <w:tmpl w:val="EC40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0617B8"/>
    <w:multiLevelType w:val="hybridMultilevel"/>
    <w:tmpl w:val="55DE9B8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1819179756">
    <w:abstractNumId w:val="3"/>
  </w:num>
  <w:num w:numId="2" w16cid:durableId="1942030202">
    <w:abstractNumId w:val="13"/>
  </w:num>
  <w:num w:numId="3" w16cid:durableId="933631741">
    <w:abstractNumId w:val="4"/>
  </w:num>
  <w:num w:numId="4" w16cid:durableId="1823963016">
    <w:abstractNumId w:val="11"/>
  </w:num>
  <w:num w:numId="5" w16cid:durableId="2142115673">
    <w:abstractNumId w:val="9"/>
  </w:num>
  <w:num w:numId="6" w16cid:durableId="359281556">
    <w:abstractNumId w:val="12"/>
  </w:num>
  <w:num w:numId="7" w16cid:durableId="233204462">
    <w:abstractNumId w:val="10"/>
  </w:num>
  <w:num w:numId="8" w16cid:durableId="1394547196">
    <w:abstractNumId w:val="1"/>
  </w:num>
  <w:num w:numId="9" w16cid:durableId="548881247">
    <w:abstractNumId w:val="2"/>
  </w:num>
  <w:num w:numId="10" w16cid:durableId="665549604">
    <w:abstractNumId w:val="6"/>
  </w:num>
  <w:num w:numId="11" w16cid:durableId="2107965961">
    <w:abstractNumId w:val="5"/>
  </w:num>
  <w:num w:numId="12" w16cid:durableId="24599489">
    <w:abstractNumId w:val="7"/>
  </w:num>
  <w:num w:numId="13" w16cid:durableId="629481870">
    <w:abstractNumId w:val="0"/>
  </w:num>
  <w:num w:numId="14" w16cid:durableId="12378574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BE"/>
    <w:rsid w:val="00002B63"/>
    <w:rsid w:val="0001509D"/>
    <w:rsid w:val="0006745E"/>
    <w:rsid w:val="00076534"/>
    <w:rsid w:val="00094E20"/>
    <w:rsid w:val="000B3BE5"/>
    <w:rsid w:val="000B7A9A"/>
    <w:rsid w:val="000E2AFC"/>
    <w:rsid w:val="00137CBE"/>
    <w:rsid w:val="001429DB"/>
    <w:rsid w:val="001A34DD"/>
    <w:rsid w:val="001D3B9D"/>
    <w:rsid w:val="001D5E61"/>
    <w:rsid w:val="001E5B76"/>
    <w:rsid w:val="001F041A"/>
    <w:rsid w:val="002019C0"/>
    <w:rsid w:val="0023274C"/>
    <w:rsid w:val="00245230"/>
    <w:rsid w:val="0027442C"/>
    <w:rsid w:val="00281AC9"/>
    <w:rsid w:val="00286474"/>
    <w:rsid w:val="00293A87"/>
    <w:rsid w:val="002957B3"/>
    <w:rsid w:val="002A0024"/>
    <w:rsid w:val="002B5B78"/>
    <w:rsid w:val="002C1F60"/>
    <w:rsid w:val="002E73AF"/>
    <w:rsid w:val="002F19BF"/>
    <w:rsid w:val="0031298B"/>
    <w:rsid w:val="003370B0"/>
    <w:rsid w:val="00366F42"/>
    <w:rsid w:val="00367641"/>
    <w:rsid w:val="003B3EB1"/>
    <w:rsid w:val="00400347"/>
    <w:rsid w:val="004707BD"/>
    <w:rsid w:val="004A7DB9"/>
    <w:rsid w:val="004F05C9"/>
    <w:rsid w:val="004F4D6B"/>
    <w:rsid w:val="005132B8"/>
    <w:rsid w:val="00534858"/>
    <w:rsid w:val="005B1EA8"/>
    <w:rsid w:val="005B67C0"/>
    <w:rsid w:val="005C1AB3"/>
    <w:rsid w:val="005C7E17"/>
    <w:rsid w:val="005E7654"/>
    <w:rsid w:val="00646A43"/>
    <w:rsid w:val="006675F0"/>
    <w:rsid w:val="00685540"/>
    <w:rsid w:val="006B1602"/>
    <w:rsid w:val="006D4707"/>
    <w:rsid w:val="0071746C"/>
    <w:rsid w:val="00726A25"/>
    <w:rsid w:val="007A540A"/>
    <w:rsid w:val="007A69C8"/>
    <w:rsid w:val="007B60E3"/>
    <w:rsid w:val="007D1C82"/>
    <w:rsid w:val="00855F15"/>
    <w:rsid w:val="00872A26"/>
    <w:rsid w:val="00872C58"/>
    <w:rsid w:val="008C07DC"/>
    <w:rsid w:val="008D1DBA"/>
    <w:rsid w:val="008E16F6"/>
    <w:rsid w:val="00922A5D"/>
    <w:rsid w:val="00977E89"/>
    <w:rsid w:val="00982566"/>
    <w:rsid w:val="009922BB"/>
    <w:rsid w:val="009D0DF1"/>
    <w:rsid w:val="009F6841"/>
    <w:rsid w:val="00A013ED"/>
    <w:rsid w:val="00A01ADF"/>
    <w:rsid w:val="00A44F0D"/>
    <w:rsid w:val="00A50EA7"/>
    <w:rsid w:val="00A77852"/>
    <w:rsid w:val="00AB02AD"/>
    <w:rsid w:val="00AB1172"/>
    <w:rsid w:val="00AB26D9"/>
    <w:rsid w:val="00AE5231"/>
    <w:rsid w:val="00B838E5"/>
    <w:rsid w:val="00B9360D"/>
    <w:rsid w:val="00BC7F92"/>
    <w:rsid w:val="00BE21DA"/>
    <w:rsid w:val="00C3701B"/>
    <w:rsid w:val="00C53F63"/>
    <w:rsid w:val="00C76C50"/>
    <w:rsid w:val="00C868DC"/>
    <w:rsid w:val="00C86DDF"/>
    <w:rsid w:val="00C942A7"/>
    <w:rsid w:val="00CD130E"/>
    <w:rsid w:val="00D26280"/>
    <w:rsid w:val="00D53D9F"/>
    <w:rsid w:val="00D96116"/>
    <w:rsid w:val="00E02BB9"/>
    <w:rsid w:val="00E303C1"/>
    <w:rsid w:val="00EC3E12"/>
    <w:rsid w:val="00ED6AEB"/>
    <w:rsid w:val="00ED77FD"/>
    <w:rsid w:val="00EE72FB"/>
    <w:rsid w:val="00F8142A"/>
    <w:rsid w:val="00F879F5"/>
    <w:rsid w:val="00FA60CF"/>
    <w:rsid w:val="00FC6E28"/>
    <w:rsid w:val="00FD0D77"/>
    <w:rsid w:val="2F18E19B"/>
    <w:rsid w:val="3FECB8F6"/>
    <w:rsid w:val="645A03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24AC8"/>
  <w15:docId w15:val="{8FE59AA6-05FB-4ABF-A25D-C43E79BE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1"/>
      <w:ind w:left="123"/>
      <w:outlineLvl w:val="0"/>
    </w:pPr>
    <w:rPr>
      <w:b/>
      <w:bCs/>
      <w:sz w:val="30"/>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3"/>
      <w:ind w:left="123"/>
    </w:pPr>
    <w:rPr>
      <w:sz w:val="18"/>
      <w:szCs w:val="18"/>
    </w:rPr>
  </w:style>
  <w:style w:type="paragraph" w:styleId="Title">
    <w:name w:val="Title"/>
    <w:basedOn w:val="Normal"/>
    <w:uiPriority w:val="10"/>
    <w:qFormat/>
    <w:pPr>
      <w:ind w:left="124"/>
    </w:pPr>
    <w:rPr>
      <w:sz w:val="49"/>
      <w:szCs w:val="49"/>
      <w:u w:val="single" w:color="000000"/>
    </w:rPr>
  </w:style>
  <w:style w:type="paragraph" w:styleId="ListParagraph">
    <w:name w:val="List Paragraph"/>
    <w:basedOn w:val="Normal"/>
    <w:uiPriority w:val="34"/>
    <w:qFormat/>
    <w:pPr>
      <w:spacing w:before="6"/>
      <w:ind w:left="800" w:hanging="339"/>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5C1AB3"/>
    <w:pPr>
      <w:tabs>
        <w:tab w:val="center" w:pos="4513"/>
        <w:tab w:val="right" w:pos="9026"/>
      </w:tabs>
    </w:pPr>
  </w:style>
  <w:style w:type="character" w:customStyle="1" w:styleId="HeaderChar">
    <w:name w:val="Header Char"/>
    <w:basedOn w:val="DefaultParagraphFont"/>
    <w:link w:val="Header"/>
    <w:uiPriority w:val="99"/>
    <w:rsid w:val="005C1AB3"/>
    <w:rPr>
      <w:rFonts w:ascii="Arial" w:eastAsia="Arial" w:hAnsi="Arial" w:cs="Arial"/>
    </w:rPr>
  </w:style>
  <w:style w:type="paragraph" w:styleId="Footer">
    <w:name w:val="footer"/>
    <w:basedOn w:val="Normal"/>
    <w:link w:val="FooterChar"/>
    <w:uiPriority w:val="99"/>
    <w:unhideWhenUsed/>
    <w:rsid w:val="005C1AB3"/>
    <w:pPr>
      <w:tabs>
        <w:tab w:val="center" w:pos="4513"/>
        <w:tab w:val="right" w:pos="9026"/>
      </w:tabs>
    </w:pPr>
  </w:style>
  <w:style w:type="character" w:customStyle="1" w:styleId="FooterChar">
    <w:name w:val="Footer Char"/>
    <w:basedOn w:val="DefaultParagraphFont"/>
    <w:link w:val="Footer"/>
    <w:uiPriority w:val="99"/>
    <w:rsid w:val="005C1AB3"/>
    <w:rPr>
      <w:rFonts w:ascii="Arial" w:eastAsia="Arial" w:hAnsi="Arial" w:cs="Arial"/>
    </w:rPr>
  </w:style>
  <w:style w:type="paragraph" w:styleId="Revision">
    <w:name w:val="Revision"/>
    <w:hidden/>
    <w:uiPriority w:val="99"/>
    <w:semiHidden/>
    <w:rsid w:val="008C07D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C07DC"/>
    <w:rPr>
      <w:sz w:val="16"/>
      <w:szCs w:val="16"/>
    </w:rPr>
  </w:style>
  <w:style w:type="paragraph" w:styleId="CommentText">
    <w:name w:val="annotation text"/>
    <w:basedOn w:val="Normal"/>
    <w:link w:val="CommentTextChar"/>
    <w:uiPriority w:val="99"/>
    <w:unhideWhenUsed/>
    <w:rsid w:val="008C07DC"/>
    <w:rPr>
      <w:sz w:val="20"/>
      <w:szCs w:val="20"/>
    </w:rPr>
  </w:style>
  <w:style w:type="character" w:customStyle="1" w:styleId="CommentTextChar">
    <w:name w:val="Comment Text Char"/>
    <w:basedOn w:val="DefaultParagraphFont"/>
    <w:link w:val="CommentText"/>
    <w:uiPriority w:val="99"/>
    <w:rsid w:val="008C07D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C07DC"/>
    <w:rPr>
      <w:b/>
      <w:bCs/>
    </w:rPr>
  </w:style>
  <w:style w:type="character" w:customStyle="1" w:styleId="CommentSubjectChar">
    <w:name w:val="Comment Subject Char"/>
    <w:basedOn w:val="CommentTextChar"/>
    <w:link w:val="CommentSubject"/>
    <w:uiPriority w:val="99"/>
    <w:semiHidden/>
    <w:rsid w:val="008C07DC"/>
    <w:rPr>
      <w:rFonts w:ascii="Arial" w:eastAsia="Arial" w:hAnsi="Arial" w:cs="Arial"/>
      <w:b/>
      <w:bCs/>
      <w:sz w:val="20"/>
      <w:szCs w:val="20"/>
    </w:rPr>
  </w:style>
  <w:style w:type="character" w:styleId="Hyperlink">
    <w:name w:val="Hyperlink"/>
    <w:basedOn w:val="DefaultParagraphFont"/>
    <w:uiPriority w:val="99"/>
    <w:unhideWhenUsed/>
    <w:rsid w:val="00A50EA7"/>
    <w:rPr>
      <w:color w:val="0000FF" w:themeColor="hyperlink"/>
      <w:u w:val="single"/>
    </w:rPr>
  </w:style>
  <w:style w:type="character" w:styleId="UnresolvedMention">
    <w:name w:val="Unresolved Mention"/>
    <w:basedOn w:val="DefaultParagraphFont"/>
    <w:uiPriority w:val="99"/>
    <w:semiHidden/>
    <w:unhideWhenUsed/>
    <w:rsid w:val="00A50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icidecallbackservice.org.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eyondblue.org.au/get-support/talk-to-a-counsellor/ch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feline.org.au/" TargetMode="External"/><Relationship Id="rId5" Type="http://schemas.openxmlformats.org/officeDocument/2006/relationships/styles" Target="styles.xml"/><Relationship Id="rId15" Type="http://schemas.openxmlformats.org/officeDocument/2006/relationships/hyperlink" Target="https://www.13yarn.org.au/?gad_source=1&amp;gclid=CjwKCAiAjp-7BhBZEiwAmh9rBT977N1HRc_YECQDj1EUitF34WqxR74J-QGNrmUlRjZeceIY_8Y6ChoCYaQQAvD_BwE"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rergateway.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AAABD3159D948980207BA10F21646" ma:contentTypeVersion="" ma:contentTypeDescription="Create a new document." ma:contentTypeScope="" ma:versionID="c6ff5fea1eab3d1cc6a687c3f9e5d2f4">
  <xsd:schema xmlns:xsd="http://www.w3.org/2001/XMLSchema" xmlns:xs="http://www.w3.org/2001/XMLSchema" xmlns:p="http://schemas.microsoft.com/office/2006/metadata/properties" xmlns:ns2="ee03c1c1-b45e-4d20-895a-c69b2c1425c3" xmlns:ns3="41d1716c-9572-42d3-b4bd-88656f632ec3" targetNamespace="http://schemas.microsoft.com/office/2006/metadata/properties" ma:root="true" ma:fieldsID="2a9d3f9ccf37ca98b531592096fb9166" ns2:_="" ns3:_="">
    <xsd:import namespace="ee03c1c1-b45e-4d20-895a-c69b2c1425c3"/>
    <xsd:import namespace="41d1716c-9572-42d3-b4bd-88656f632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3c1c1-b45e-4d20-895a-c69b2c142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5a847b-6e58-404e-ba6a-6574a7c9e4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1716c-9572-42d3-b4bd-88656f632e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03555b-cc2a-4c3a-a932-6a4c665ed67f}" ma:internalName="TaxCatchAll" ma:showField="CatchAllData" ma:web="41d1716c-9572-42d3-b4bd-88656f632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d1716c-9572-42d3-b4bd-88656f632ec3" xsi:nil="true"/>
    <lcf76f155ced4ddcb4097134ff3c332f xmlns="ee03c1c1-b45e-4d20-895a-c69b2c142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79F496-C0B4-449C-9990-9541F8399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3c1c1-b45e-4d20-895a-c69b2c1425c3"/>
    <ds:schemaRef ds:uri="41d1716c-9572-42d3-b4bd-88656f63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0819A-1891-4887-BF91-DD44994C1EF1}">
  <ds:schemaRefs>
    <ds:schemaRef ds:uri="http://schemas.microsoft.com/sharepoint/v3/contenttype/forms"/>
  </ds:schemaRefs>
</ds:datastoreItem>
</file>

<file path=customXml/itemProps3.xml><?xml version="1.0" encoding="utf-8"?>
<ds:datastoreItem xmlns:ds="http://schemas.openxmlformats.org/officeDocument/2006/customXml" ds:itemID="{23EF1964-66E3-46C8-BDA5-84BC1F28EE58}">
  <ds:schemaRefs>
    <ds:schemaRef ds:uri="http://schemas.microsoft.com/office/2006/metadata/properties"/>
    <ds:schemaRef ds:uri="http://schemas.microsoft.com/office/infopath/2007/PartnerControls"/>
    <ds:schemaRef ds:uri="41d1716c-9572-42d3-b4bd-88656f632ec3"/>
    <ds:schemaRef ds:uri="ee03c1c1-b45e-4d20-895a-c69b2c1425c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Links>
    <vt:vector size="6" baseType="variant">
      <vt:variant>
        <vt:i4>7143550</vt:i4>
      </vt:variant>
      <vt:variant>
        <vt:i4>0</vt:i4>
      </vt:variant>
      <vt:variant>
        <vt:i4>0</vt:i4>
      </vt:variant>
      <vt:variant>
        <vt:i4>5</vt:i4>
      </vt:variant>
      <vt:variant>
        <vt:lpwstr>https://partners4health.sharepoint.com/:w:/g/programs/Communications/EdgTqvhopEBIrtY5fJQ6_voBGtmOswcZ-LY5T6K19_Mm8g?e=KfOW6Q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POL_Health Professional Engagement Policy</dc:title>
  <dc:subject/>
  <dc:creator>Emily Newton</dc:creator>
  <cp:keywords/>
  <cp:lastModifiedBy>Emily Newton</cp:lastModifiedBy>
  <cp:revision>7</cp:revision>
  <dcterms:created xsi:type="dcterms:W3CDTF">2025-08-01T02:26:00Z</dcterms:created>
  <dcterms:modified xsi:type="dcterms:W3CDTF">2025-08-01T02:30:00Z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LastSaved">
    <vt:filetime>2025-03-01T00:00:00Z</vt:filetime>
  </property>
  <property fmtid="{D5CDD505-2E9C-101B-9397-08002B2CF9AE}" pid="4" name="Producer">
    <vt:lpwstr>Microsoft: Print To PDF</vt:lpwstr>
  </property>
  <property fmtid="{D5CDD505-2E9C-101B-9397-08002B2CF9AE}" pid="5" name="ContentTypeId">
    <vt:lpwstr>0x010100D63AAABD3159D948980207BA10F21646</vt:lpwstr>
  </property>
  <property fmtid="{D5CDD505-2E9C-101B-9397-08002B2CF9AE}" pid="6" name="MediaServiceImageTags">
    <vt:lpwstr/>
  </property>
</Properties>
</file>