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F163" w14:textId="21D01094" w:rsidR="0043545D" w:rsidRDefault="001F03F1" w:rsidP="001F03F1">
      <w:pPr>
        <w:pStyle w:val="Title"/>
      </w:pPr>
      <w:r>
        <w:t>New Patient Consent Form</w:t>
      </w:r>
    </w:p>
    <w:p w14:paraId="17F70D10" w14:textId="77777777" w:rsidR="001F03F1" w:rsidRDefault="001F03F1" w:rsidP="001F03F1"/>
    <w:p w14:paraId="7B7C1285" w14:textId="0E5F54B0" w:rsidR="001F03F1" w:rsidRDefault="008F507B" w:rsidP="001F03F1">
      <w:pPr>
        <w:tabs>
          <w:tab w:val="left" w:pos="5670"/>
        </w:tabs>
      </w:pPr>
      <w:r w:rsidRPr="008F507B">
        <w:t>&lt;Insert GP/Practice name here&gt;</w:t>
      </w:r>
      <w:r>
        <w:t xml:space="preserve"> </w:t>
      </w:r>
      <w:r w:rsidR="001F03F1">
        <w:t xml:space="preserve">values the privacy and security of your </w:t>
      </w:r>
      <w:r w:rsidR="001F03F1">
        <w:br/>
        <w:t xml:space="preserve">personal health information. We ensure it will only be used for the purposes for which it was </w:t>
      </w:r>
      <w:r w:rsidR="001F03F1">
        <w:br/>
        <w:t>collected or as otherwise permitted by law. By signing below, you (as a patient/or next of kin) are consenting to the collection of your personal information, and that it may be used or disclosed by</w:t>
      </w:r>
      <w:r w:rsidR="001F03F1">
        <w:br/>
      </w:r>
      <w:r w:rsidRPr="008F507B">
        <w:t>&lt;Insert GP/Practice name here&gt;</w:t>
      </w:r>
      <w:r>
        <w:t xml:space="preserve"> </w:t>
      </w:r>
      <w:r w:rsidR="001F03F1">
        <w:t xml:space="preserve">for the following purposes: </w:t>
      </w:r>
    </w:p>
    <w:p w14:paraId="00449DC1" w14:textId="77777777" w:rsidR="001F03F1" w:rsidRPr="001F03F1" w:rsidRDefault="001F03F1" w:rsidP="001F03F1">
      <w:pPr>
        <w:tabs>
          <w:tab w:val="left" w:pos="284"/>
        </w:tabs>
        <w:rPr>
          <w:sz w:val="10"/>
          <w:szCs w:val="10"/>
        </w:rPr>
      </w:pPr>
    </w:p>
    <w:p w14:paraId="5B6ECDFA" w14:textId="44E0E4EF" w:rsidR="008F507B" w:rsidRDefault="001F03F1" w:rsidP="001F03F1">
      <w:pPr>
        <w:tabs>
          <w:tab w:val="left" w:pos="284"/>
        </w:tabs>
      </w:pPr>
      <w:r>
        <w:t>•</w:t>
      </w:r>
      <w:r>
        <w:tab/>
        <w:t>Administrative purposes in running</w:t>
      </w:r>
      <w:r w:rsidR="008F507B">
        <w:t xml:space="preserve"> </w:t>
      </w:r>
      <w:r w:rsidR="008F507B" w:rsidRPr="008F507B">
        <w:t>&lt;Insert GP/Practice name here&gt;</w:t>
      </w:r>
      <w:r w:rsidR="008F507B">
        <w:t xml:space="preserve"> </w:t>
      </w:r>
    </w:p>
    <w:p w14:paraId="539869A7" w14:textId="11C2060D" w:rsidR="001F03F1" w:rsidRDefault="001F03F1" w:rsidP="001F03F1">
      <w:pPr>
        <w:tabs>
          <w:tab w:val="left" w:pos="284"/>
        </w:tabs>
      </w:pPr>
      <w:r>
        <w:t>•</w:t>
      </w:r>
      <w:r>
        <w:tab/>
        <w:t xml:space="preserve">Billing purposes, including compliance with Medicare requirements. </w:t>
      </w:r>
    </w:p>
    <w:p w14:paraId="1919FD0B" w14:textId="77777777" w:rsidR="001F03F1" w:rsidRDefault="001F03F1" w:rsidP="001F03F1">
      <w:pPr>
        <w:tabs>
          <w:tab w:val="left" w:pos="284"/>
        </w:tabs>
      </w:pPr>
      <w:r>
        <w:t>•</w:t>
      </w:r>
      <w:r>
        <w:tab/>
        <w:t>Follow-up calls, appointment reminder/recall notices via SMS or email.</w:t>
      </w:r>
    </w:p>
    <w:p w14:paraId="512AD91F" w14:textId="77777777" w:rsidR="001F03F1" w:rsidRDefault="001F03F1" w:rsidP="001F03F1">
      <w:pPr>
        <w:tabs>
          <w:tab w:val="left" w:pos="284"/>
        </w:tabs>
      </w:pPr>
      <w:r>
        <w:t>•</w:t>
      </w:r>
      <w:r>
        <w:tab/>
        <w:t>Disclosure to others involved in your health care, including doctors and specialists outside</w:t>
      </w:r>
    </w:p>
    <w:p w14:paraId="150D4C84" w14:textId="02BB7AFF" w:rsidR="001F03F1" w:rsidRDefault="008F507B" w:rsidP="001F03F1">
      <w:pPr>
        <w:tabs>
          <w:tab w:val="left" w:pos="284"/>
        </w:tabs>
        <w:ind w:left="284"/>
      </w:pPr>
      <w:r w:rsidRPr="008F507B">
        <w:t>&lt;Insert GP/Practice name here&gt;</w:t>
      </w:r>
      <w:r w:rsidR="001F03F1">
        <w:br/>
      </w:r>
      <w:r w:rsidR="001F03F1">
        <w:rPr>
          <w:rFonts w:ascii="SofiaPro-Bold" w:hAnsi="SofiaPro-Bold" w:cs="SofiaPro-Bold"/>
          <w:b/>
          <w:bCs/>
          <w:color w:val="67308F"/>
          <w:position w:val="4"/>
          <w:sz w:val="6"/>
          <w:szCs w:val="6"/>
        </w:rPr>
        <w:br/>
      </w:r>
      <w:r w:rsidR="001F03F1">
        <w:t xml:space="preserve">This may occur through referral to other doctors, or for medical tests and in the reports or results returned to us following the referrals. </w:t>
      </w:r>
    </w:p>
    <w:p w14:paraId="4CFF9C8A" w14:textId="77777777" w:rsidR="001F03F1" w:rsidRPr="001F03F1" w:rsidRDefault="001F03F1" w:rsidP="001F03F1">
      <w:pPr>
        <w:tabs>
          <w:tab w:val="left" w:pos="284"/>
        </w:tabs>
        <w:rPr>
          <w:sz w:val="10"/>
          <w:szCs w:val="10"/>
        </w:rPr>
      </w:pPr>
    </w:p>
    <w:p w14:paraId="3A3D1C4D" w14:textId="77777777" w:rsidR="001F03F1" w:rsidRDefault="001F03F1" w:rsidP="001F03F1">
      <w:pPr>
        <w:tabs>
          <w:tab w:val="left" w:pos="284"/>
        </w:tabs>
      </w:pPr>
      <w:r>
        <w:t>•</w:t>
      </w:r>
      <w:r>
        <w:tab/>
        <w:t>De-identified information for accreditation and quality assurance activities.</w:t>
      </w:r>
    </w:p>
    <w:p w14:paraId="5573803A" w14:textId="77777777" w:rsidR="001F03F1" w:rsidRDefault="001F03F1" w:rsidP="001F03F1">
      <w:pPr>
        <w:tabs>
          <w:tab w:val="left" w:pos="284"/>
        </w:tabs>
      </w:pPr>
      <w:r>
        <w:t>•</w:t>
      </w:r>
      <w:r>
        <w:tab/>
        <w:t>Consent for electronic records (My Health Record access).</w:t>
      </w:r>
    </w:p>
    <w:p w14:paraId="4B0B0B22" w14:textId="77777777" w:rsidR="001F03F1" w:rsidRDefault="001F03F1" w:rsidP="001F03F1">
      <w:pPr>
        <w:tabs>
          <w:tab w:val="left" w:pos="284"/>
        </w:tabs>
      </w:pPr>
      <w:r>
        <w:t>•</w:t>
      </w:r>
      <w:r>
        <w:tab/>
        <w:t xml:space="preserve">For legal related disclosure as required by a court of law. </w:t>
      </w:r>
    </w:p>
    <w:p w14:paraId="01B6FDEF" w14:textId="77777777" w:rsidR="001F03F1" w:rsidRDefault="001F03F1" w:rsidP="001F03F1">
      <w:pPr>
        <w:tabs>
          <w:tab w:val="left" w:pos="284"/>
        </w:tabs>
      </w:pPr>
      <w:r>
        <w:t>•</w:t>
      </w:r>
      <w:r>
        <w:tab/>
        <w:t>To comply with any legislative or regulatory requirements e.g. notifiable diseases.</w:t>
      </w:r>
    </w:p>
    <w:p w14:paraId="6438607C" w14:textId="77777777" w:rsidR="001F03F1" w:rsidRDefault="001F03F1" w:rsidP="001F03F1">
      <w:r>
        <w:t xml:space="preserve">Please sign below if you understand and agree to the following statements in relation to our use, collection, privacy and disclosure of your patient information. </w:t>
      </w:r>
    </w:p>
    <w:p w14:paraId="61DA6AC3" w14:textId="77777777" w:rsidR="001F03F1" w:rsidRDefault="001F03F1" w:rsidP="001F03F1">
      <w:r w:rsidRPr="001F03F1">
        <w:t>I have read</w:t>
      </w:r>
      <w:r>
        <w:t xml:space="preserve"> the information above and understand the reasons why my information must be collected, and the purposes for which my information may be used or disclosed. I understand that if my information is to be used for any purpose other than that set out above, my further consent will be obtained.</w:t>
      </w:r>
    </w:p>
    <w:p w14:paraId="133E9309" w14:textId="77777777" w:rsidR="001F03F1" w:rsidRDefault="001F03F1" w:rsidP="001F03F1">
      <w:r w:rsidRPr="001F03F1">
        <w:t>I understand</w:t>
      </w:r>
      <w:r>
        <w:rPr>
          <w:rFonts w:ascii="SofiaPro-Bold" w:hAnsi="SofiaPro-Bold" w:cs="SofiaPro-Bold"/>
          <w:b/>
          <w:bCs/>
          <w:color w:val="67308F"/>
        </w:rPr>
        <w:t xml:space="preserve"> </w:t>
      </w:r>
      <w:r>
        <w:t>only my relevant personal information will be provided to allow the above actions to be undertaken and I am free to withdraw, alter or restrict my consent at any time by notifying my GP in writing. I understand that I can access the full Privacy Policy for further information.</w:t>
      </w:r>
    </w:p>
    <w:p w14:paraId="629B6BBA" w14:textId="616D70F3" w:rsidR="001F03F1" w:rsidRDefault="001F03F1" w:rsidP="001F03F1">
      <w:r>
        <w:t>Transfer of Health Information: You may have consistently consulted with a GP at another practice. The health information held by that GP may assist us with your future health care needs. You may wish to have a copy or summary of your health records transferred to this GP.</w:t>
      </w:r>
    </w:p>
    <w:p w14:paraId="282D2EB5" w14:textId="77777777" w:rsidR="001F03F1" w:rsidRDefault="001F03F1" w:rsidP="001F03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417"/>
        <w:gridCol w:w="1701"/>
        <w:gridCol w:w="1541"/>
      </w:tblGrid>
      <w:tr w:rsidR="00EA12CD" w14:paraId="1E2C1F3A" w14:textId="77777777" w:rsidTr="00D44257">
        <w:tc>
          <w:tcPr>
            <w:tcW w:w="3119" w:type="dxa"/>
          </w:tcPr>
          <w:p w14:paraId="3B2D7FF5" w14:textId="137B5978" w:rsidR="00EA12CD" w:rsidRPr="00EA12CD" w:rsidRDefault="00EA12CD" w:rsidP="00230DDD">
            <w:pPr>
              <w:pStyle w:val="Question"/>
              <w:spacing w:before="200" w:after="60"/>
            </w:pPr>
            <w:r>
              <w:t>Patient Name (please print):</w:t>
            </w:r>
          </w:p>
        </w:tc>
        <w:tc>
          <w:tcPr>
            <w:tcW w:w="6502" w:type="dxa"/>
            <w:gridSpan w:val="4"/>
          </w:tcPr>
          <w:p w14:paraId="4D7F0D40" w14:textId="7E63549C" w:rsidR="00EA12CD" w:rsidRDefault="00EA12CD" w:rsidP="00B22AC4">
            <w:pPr>
              <w:spacing w:before="200" w:after="60"/>
            </w:pPr>
            <w:r>
              <w:t xml:space="preserve">        </w:t>
            </w:r>
          </w:p>
        </w:tc>
      </w:tr>
      <w:tr w:rsidR="00EA12CD" w14:paraId="271A6939" w14:textId="77777777" w:rsidTr="00EA12CD">
        <w:tc>
          <w:tcPr>
            <w:tcW w:w="3119" w:type="dxa"/>
          </w:tcPr>
          <w:p w14:paraId="59FBCFE4" w14:textId="7839EC52" w:rsidR="00EA12CD" w:rsidRPr="00EA12CD" w:rsidRDefault="00EA12CD" w:rsidP="00230DDD">
            <w:pPr>
              <w:pStyle w:val="Question"/>
              <w:spacing w:before="200" w:after="60"/>
            </w:pPr>
            <w:r>
              <w:t>Patient Signature:</w:t>
            </w:r>
          </w:p>
        </w:tc>
        <w:tc>
          <w:tcPr>
            <w:tcW w:w="3260" w:type="dxa"/>
            <w:gridSpan w:val="2"/>
          </w:tcPr>
          <w:p w14:paraId="2C6354F7" w14:textId="77777777" w:rsidR="00EA12CD" w:rsidRDefault="00EA12CD" w:rsidP="00B22AC4">
            <w:pPr>
              <w:spacing w:before="200" w:after="60"/>
            </w:pPr>
          </w:p>
        </w:tc>
        <w:tc>
          <w:tcPr>
            <w:tcW w:w="1701" w:type="dxa"/>
          </w:tcPr>
          <w:p w14:paraId="79BF5A39" w14:textId="21D25971" w:rsidR="00EA12CD" w:rsidRDefault="00EA12CD" w:rsidP="00230DDD">
            <w:pPr>
              <w:pStyle w:val="Question"/>
              <w:spacing w:before="200" w:after="60"/>
            </w:pPr>
            <w:r>
              <w:t>Date of Birth:</w:t>
            </w:r>
          </w:p>
        </w:tc>
        <w:tc>
          <w:tcPr>
            <w:tcW w:w="1541" w:type="dxa"/>
          </w:tcPr>
          <w:p w14:paraId="3CF53C63" w14:textId="40E54E51" w:rsidR="00EA12CD" w:rsidRDefault="00EA12CD" w:rsidP="00230DDD">
            <w:pPr>
              <w:spacing w:before="200" w:after="60"/>
            </w:pPr>
            <w:r>
              <w:t xml:space="preserve">         /        /</w:t>
            </w:r>
          </w:p>
        </w:tc>
      </w:tr>
      <w:tr w:rsidR="00EA12CD" w14:paraId="76AE46CF" w14:textId="77777777" w:rsidTr="00EA12CD">
        <w:tc>
          <w:tcPr>
            <w:tcW w:w="3119" w:type="dxa"/>
          </w:tcPr>
          <w:p w14:paraId="2ADC21AE" w14:textId="759C1F08" w:rsidR="00EA12CD" w:rsidRPr="00EA12CD" w:rsidRDefault="00EA12CD" w:rsidP="00230DDD">
            <w:pPr>
              <w:pStyle w:val="Question"/>
              <w:spacing w:before="200" w:after="60"/>
            </w:pPr>
            <w:r>
              <w:t>Next of Kin Name:</w:t>
            </w:r>
          </w:p>
        </w:tc>
        <w:tc>
          <w:tcPr>
            <w:tcW w:w="1843" w:type="dxa"/>
          </w:tcPr>
          <w:p w14:paraId="5A04D8AA" w14:textId="77777777" w:rsidR="00EA12CD" w:rsidRDefault="00EA12CD" w:rsidP="00B22AC4">
            <w:pPr>
              <w:spacing w:before="200" w:after="60"/>
            </w:pPr>
          </w:p>
        </w:tc>
        <w:tc>
          <w:tcPr>
            <w:tcW w:w="3118" w:type="dxa"/>
            <w:gridSpan w:val="2"/>
          </w:tcPr>
          <w:p w14:paraId="06F8E467" w14:textId="333EDC0D" w:rsidR="00EA12CD" w:rsidRPr="00EA12CD" w:rsidRDefault="00EA12CD" w:rsidP="00230DDD">
            <w:pPr>
              <w:pStyle w:val="Question"/>
              <w:spacing w:before="200" w:after="60"/>
            </w:pPr>
            <w:r>
              <w:t>Your Relationship to Patient</w:t>
            </w:r>
          </w:p>
        </w:tc>
        <w:tc>
          <w:tcPr>
            <w:tcW w:w="1541" w:type="dxa"/>
          </w:tcPr>
          <w:p w14:paraId="155EF373" w14:textId="77777777" w:rsidR="00EA12CD" w:rsidRDefault="00EA12CD" w:rsidP="00230DDD">
            <w:pPr>
              <w:spacing w:before="200" w:after="60"/>
            </w:pPr>
          </w:p>
        </w:tc>
      </w:tr>
      <w:tr w:rsidR="00EA12CD" w14:paraId="4FBF9C7A" w14:textId="77777777" w:rsidTr="00EA12CD">
        <w:tc>
          <w:tcPr>
            <w:tcW w:w="3119" w:type="dxa"/>
          </w:tcPr>
          <w:p w14:paraId="113DFDB6" w14:textId="0F93EFF7" w:rsidR="00EA12CD" w:rsidRPr="00EA12CD" w:rsidRDefault="00EA12CD" w:rsidP="00230DDD">
            <w:pPr>
              <w:pStyle w:val="Question"/>
              <w:spacing w:before="200" w:after="60"/>
            </w:pPr>
            <w:r>
              <w:t>Next of Kin Name Signature:</w:t>
            </w:r>
          </w:p>
        </w:tc>
        <w:tc>
          <w:tcPr>
            <w:tcW w:w="3260" w:type="dxa"/>
            <w:gridSpan w:val="2"/>
          </w:tcPr>
          <w:p w14:paraId="123ADE1A" w14:textId="77777777" w:rsidR="00EA12CD" w:rsidRDefault="00EA12CD" w:rsidP="00B22AC4">
            <w:pPr>
              <w:spacing w:before="200" w:after="60"/>
            </w:pPr>
          </w:p>
        </w:tc>
        <w:tc>
          <w:tcPr>
            <w:tcW w:w="1701" w:type="dxa"/>
          </w:tcPr>
          <w:p w14:paraId="77673AA6" w14:textId="40CDD47C" w:rsidR="00EA12CD" w:rsidRDefault="00EA12CD" w:rsidP="00230DDD">
            <w:pPr>
              <w:pStyle w:val="Question"/>
              <w:spacing w:before="200" w:after="60"/>
            </w:pPr>
            <w:r>
              <w:t>Date of Birth:</w:t>
            </w:r>
          </w:p>
        </w:tc>
        <w:tc>
          <w:tcPr>
            <w:tcW w:w="1541" w:type="dxa"/>
          </w:tcPr>
          <w:p w14:paraId="4E41DCC7" w14:textId="3745513E" w:rsidR="00EA12CD" w:rsidRDefault="00EA12CD" w:rsidP="00230DDD">
            <w:pPr>
              <w:spacing w:before="200" w:after="60"/>
            </w:pPr>
            <w:r>
              <w:t xml:space="preserve">         /        /</w:t>
            </w:r>
          </w:p>
        </w:tc>
      </w:tr>
    </w:tbl>
    <w:p w14:paraId="7C2FD848" w14:textId="6975F287" w:rsidR="009E361E" w:rsidRPr="001F03F1" w:rsidRDefault="009E361E" w:rsidP="001F03F1">
      <w:pPr>
        <w:pStyle w:val="Question"/>
      </w:pPr>
    </w:p>
    <w:sectPr w:rsidR="009E361E" w:rsidRPr="001F03F1" w:rsidSect="00EA12C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3BFF" w14:textId="77777777" w:rsidR="006B55E4" w:rsidRDefault="006B55E4" w:rsidP="009E361E">
      <w:r>
        <w:separator/>
      </w:r>
    </w:p>
  </w:endnote>
  <w:endnote w:type="continuationSeparator" w:id="0">
    <w:p w14:paraId="4969D250" w14:textId="77777777" w:rsidR="006B55E4" w:rsidRDefault="006B55E4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4DB7" w14:textId="77777777" w:rsidR="006B55E4" w:rsidRDefault="006B55E4" w:rsidP="009E361E">
      <w:r>
        <w:separator/>
      </w:r>
    </w:p>
  </w:footnote>
  <w:footnote w:type="continuationSeparator" w:id="0">
    <w:p w14:paraId="37035AA8" w14:textId="77777777" w:rsidR="006B55E4" w:rsidRDefault="006B55E4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1F03F1"/>
    <w:rsid w:val="00210CBC"/>
    <w:rsid w:val="00220B85"/>
    <w:rsid w:val="00230DDD"/>
    <w:rsid w:val="00264B3D"/>
    <w:rsid w:val="0029073B"/>
    <w:rsid w:val="002C435E"/>
    <w:rsid w:val="0030297D"/>
    <w:rsid w:val="003E30D9"/>
    <w:rsid w:val="00411E4D"/>
    <w:rsid w:val="0043545D"/>
    <w:rsid w:val="0044165D"/>
    <w:rsid w:val="0045406B"/>
    <w:rsid w:val="0049615A"/>
    <w:rsid w:val="005A523C"/>
    <w:rsid w:val="005C37C6"/>
    <w:rsid w:val="0061011A"/>
    <w:rsid w:val="006B55E4"/>
    <w:rsid w:val="007543EC"/>
    <w:rsid w:val="008A1C9A"/>
    <w:rsid w:val="008F507B"/>
    <w:rsid w:val="009C2C66"/>
    <w:rsid w:val="009E361E"/>
    <w:rsid w:val="00B16468"/>
    <w:rsid w:val="00B22AC4"/>
    <w:rsid w:val="00D01640"/>
    <w:rsid w:val="00DF074F"/>
    <w:rsid w:val="00EA12CD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customStyle="1" w:styleId="GPRACHbody1">
    <w:name w:val="GP RACH body 1"/>
    <w:basedOn w:val="Normal"/>
    <w:uiPriority w:val="99"/>
    <w:rsid w:val="001F03F1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  <w:style w:type="table" w:styleId="TableGrid">
    <w:name w:val="Table Grid"/>
    <w:basedOn w:val="TableNormal"/>
    <w:uiPriority w:val="39"/>
    <w:rsid w:val="001F0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8BB7D-CB90-F845-9AE9-149873DE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361</Words>
  <Characters>2104</Characters>
  <Application>Microsoft Office Word</Application>
  <DocSecurity>0</DocSecurity>
  <Lines>175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14</cp:revision>
  <dcterms:created xsi:type="dcterms:W3CDTF">2026-01-14T00:33:00Z</dcterms:created>
  <dcterms:modified xsi:type="dcterms:W3CDTF">2026-02-13T01:00:00Z</dcterms:modified>
</cp:coreProperties>
</file>