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5BB4" w14:textId="153BCE76" w:rsidR="003273F6" w:rsidRPr="00F80789" w:rsidRDefault="00561745" w:rsidP="00561745">
      <w:pPr>
        <w:pStyle w:val="Title"/>
      </w:pPr>
      <w:r>
        <w:t>Partnership Improvement Action Plan</w:t>
      </w:r>
    </w:p>
    <w:p w14:paraId="293E0FBD" w14:textId="77777777" w:rsidR="00561745" w:rsidRDefault="00561745" w:rsidP="003273F6"/>
    <w:p w14:paraId="750FE548" w14:textId="35535E9E" w:rsidR="00561745" w:rsidRDefault="00561745" w:rsidP="00561745">
      <w:r>
        <w:t xml:space="preserve">Processes to identify and document issues arising, and actions that the GP and RACH will undertake to resolve them are encouraged.  The Partnership Improvement Action Plan aims to strengthen communication, clarify roles and improve collaborative outcomes. </w:t>
      </w:r>
    </w:p>
    <w:p w14:paraId="390B1D11" w14:textId="7DDBFFC7" w:rsidR="003273F6" w:rsidRDefault="00561745" w:rsidP="00561745">
      <w:r>
        <w:t>It can be used as an agenda for your partnership meetings.</w:t>
      </w:r>
    </w:p>
    <w:p w14:paraId="0E65DE57" w14:textId="4E785509" w:rsidR="00561745" w:rsidRDefault="00561745" w:rsidP="00561745"/>
    <w:tbl>
      <w:tblPr>
        <w:tblStyle w:val="TableGrid"/>
        <w:tblW w:w="9628" w:type="dxa"/>
        <w:tblLayout w:type="fixed"/>
        <w:tblLook w:val="04A0" w:firstRow="1" w:lastRow="0" w:firstColumn="1" w:lastColumn="0" w:noHBand="0" w:noVBand="1"/>
      </w:tblPr>
      <w:tblGrid>
        <w:gridCol w:w="1695"/>
        <w:gridCol w:w="1276"/>
        <w:gridCol w:w="1276"/>
        <w:gridCol w:w="1418"/>
        <w:gridCol w:w="1301"/>
        <w:gridCol w:w="2662"/>
      </w:tblGrid>
      <w:tr w:rsidR="00561745" w14:paraId="52587178" w14:textId="1592EE3D" w:rsidTr="00561745">
        <w:tc>
          <w:tcPr>
            <w:tcW w:w="1695" w:type="dxa"/>
            <w:shd w:val="clear" w:color="auto" w:fill="F0CCEF" w:themeFill="accent1" w:themeFillTint="33"/>
          </w:tcPr>
          <w:p w14:paraId="12223ADE" w14:textId="482EB944" w:rsidR="00561745" w:rsidRDefault="00561745" w:rsidP="00561745">
            <w:pPr>
              <w:pStyle w:val="Question"/>
            </w:pPr>
            <w:r>
              <w:t>Area</w:t>
            </w:r>
          </w:p>
        </w:tc>
        <w:tc>
          <w:tcPr>
            <w:tcW w:w="1276" w:type="dxa"/>
            <w:shd w:val="clear" w:color="auto" w:fill="F0CCEF" w:themeFill="accent1" w:themeFillTint="33"/>
          </w:tcPr>
          <w:p w14:paraId="15743D3B" w14:textId="543B8956" w:rsidR="00561745" w:rsidRDefault="00561745" w:rsidP="00561745">
            <w:pPr>
              <w:pStyle w:val="Question"/>
            </w:pPr>
            <w:r>
              <w:t>Issue</w:t>
            </w:r>
          </w:p>
        </w:tc>
        <w:tc>
          <w:tcPr>
            <w:tcW w:w="1276" w:type="dxa"/>
            <w:shd w:val="clear" w:color="auto" w:fill="F0CCEF" w:themeFill="accent1" w:themeFillTint="33"/>
          </w:tcPr>
          <w:p w14:paraId="219C7AEB" w14:textId="0B108DB3" w:rsidR="00561745" w:rsidRDefault="00561745" w:rsidP="00561745">
            <w:pPr>
              <w:pStyle w:val="Question"/>
            </w:pPr>
            <w:r>
              <w:t>Solution</w:t>
            </w:r>
          </w:p>
        </w:tc>
        <w:tc>
          <w:tcPr>
            <w:tcW w:w="2719" w:type="dxa"/>
            <w:gridSpan w:val="2"/>
            <w:tcBorders>
              <w:bottom w:val="single" w:sz="4" w:space="0" w:color="auto"/>
            </w:tcBorders>
            <w:shd w:val="clear" w:color="auto" w:fill="F0CCEF" w:themeFill="accent1" w:themeFillTint="33"/>
          </w:tcPr>
          <w:p w14:paraId="38B7D321" w14:textId="1518BD42" w:rsidR="00561745" w:rsidRDefault="00561745" w:rsidP="00561745">
            <w:pPr>
              <w:pStyle w:val="Question"/>
            </w:pPr>
            <w:r>
              <w:t>Dates</w:t>
            </w:r>
          </w:p>
        </w:tc>
        <w:tc>
          <w:tcPr>
            <w:tcW w:w="2662" w:type="dxa"/>
            <w:shd w:val="clear" w:color="auto" w:fill="F0CCEF" w:themeFill="accent1" w:themeFillTint="33"/>
          </w:tcPr>
          <w:p w14:paraId="40CA4CA9" w14:textId="71214D6A" w:rsidR="00561745" w:rsidRDefault="00561745" w:rsidP="00561745">
            <w:pPr>
              <w:pStyle w:val="Question"/>
            </w:pPr>
            <w:r>
              <w:t>Progress</w:t>
            </w:r>
          </w:p>
        </w:tc>
      </w:tr>
      <w:tr w:rsidR="00561745" w14:paraId="23637F51" w14:textId="2BEBD992" w:rsidTr="00561745">
        <w:tc>
          <w:tcPr>
            <w:tcW w:w="1695" w:type="dxa"/>
          </w:tcPr>
          <w:p w14:paraId="7385FA38" w14:textId="3858D21D" w:rsidR="00561745" w:rsidRDefault="00561745" w:rsidP="00561745">
            <w:pPr>
              <w:pStyle w:val="Question"/>
              <w:spacing w:before="60"/>
              <w:rPr>
                <w:sz w:val="20"/>
                <w:szCs w:val="20"/>
              </w:rPr>
            </w:pPr>
            <w:r>
              <w:rPr>
                <w:sz w:val="20"/>
                <w:szCs w:val="20"/>
              </w:rPr>
              <w:t>Administration (includes clinical documentation)</w:t>
            </w:r>
          </w:p>
          <w:p w14:paraId="3E8318A6" w14:textId="77777777" w:rsidR="005B3C11" w:rsidRDefault="005B3C11" w:rsidP="00561745">
            <w:pPr>
              <w:pStyle w:val="Question"/>
              <w:spacing w:before="60"/>
              <w:rPr>
                <w:sz w:val="20"/>
                <w:szCs w:val="20"/>
              </w:rPr>
            </w:pPr>
          </w:p>
          <w:p w14:paraId="376978F0" w14:textId="77777777" w:rsidR="005B3C11" w:rsidRDefault="005B3C11" w:rsidP="00561745">
            <w:pPr>
              <w:pStyle w:val="Question"/>
              <w:spacing w:before="60"/>
              <w:rPr>
                <w:sz w:val="20"/>
                <w:szCs w:val="20"/>
              </w:rPr>
            </w:pPr>
          </w:p>
          <w:p w14:paraId="23A6F2AA" w14:textId="77777777" w:rsidR="005B3C11" w:rsidRDefault="005B3C11" w:rsidP="00561745">
            <w:pPr>
              <w:pStyle w:val="Question"/>
              <w:spacing w:before="60"/>
              <w:rPr>
                <w:sz w:val="20"/>
                <w:szCs w:val="20"/>
              </w:rPr>
            </w:pPr>
          </w:p>
          <w:p w14:paraId="74CBA885" w14:textId="77777777" w:rsidR="005B3C11" w:rsidRDefault="005B3C11" w:rsidP="00561745">
            <w:pPr>
              <w:pStyle w:val="Question"/>
              <w:spacing w:before="60"/>
              <w:rPr>
                <w:sz w:val="20"/>
                <w:szCs w:val="20"/>
              </w:rPr>
            </w:pPr>
          </w:p>
          <w:p w14:paraId="2605E8BB" w14:textId="2C7471C8" w:rsidR="005B3C11" w:rsidRDefault="005B3C11" w:rsidP="00561745">
            <w:pPr>
              <w:pStyle w:val="Question"/>
              <w:spacing w:before="60"/>
            </w:pPr>
          </w:p>
        </w:tc>
        <w:tc>
          <w:tcPr>
            <w:tcW w:w="1276" w:type="dxa"/>
          </w:tcPr>
          <w:p w14:paraId="538B07D7" w14:textId="03D00510" w:rsidR="00561745" w:rsidRDefault="00561745" w:rsidP="00561745"/>
        </w:tc>
        <w:tc>
          <w:tcPr>
            <w:tcW w:w="1276" w:type="dxa"/>
          </w:tcPr>
          <w:p w14:paraId="0D63A747" w14:textId="77777777" w:rsidR="00561745" w:rsidRDefault="00561745" w:rsidP="00561745"/>
        </w:tc>
        <w:tc>
          <w:tcPr>
            <w:tcW w:w="1418" w:type="dxa"/>
            <w:tcBorders>
              <w:right w:val="nil"/>
            </w:tcBorders>
          </w:tcPr>
          <w:p w14:paraId="2BE747D7" w14:textId="77777777" w:rsidR="00561745" w:rsidRDefault="00561745" w:rsidP="00561745">
            <w:pPr>
              <w:pStyle w:val="GPRACHAnswerleading"/>
              <w:rPr>
                <w:spacing w:val="-29"/>
                <w:sz w:val="18"/>
                <w:szCs w:val="18"/>
              </w:rPr>
            </w:pPr>
            <w:r>
              <w:rPr>
                <w:sz w:val="18"/>
                <w:szCs w:val="18"/>
              </w:rPr>
              <w:t>RACH Actions</w:t>
            </w:r>
            <w:r>
              <w:rPr>
                <w:spacing w:val="-29"/>
                <w:sz w:val="18"/>
                <w:szCs w:val="18"/>
              </w:rPr>
              <w:t xml:space="preserve"> </w:t>
            </w:r>
          </w:p>
          <w:p w14:paraId="6C1A5808" w14:textId="77777777" w:rsidR="00561745" w:rsidRDefault="00561745" w:rsidP="00561745">
            <w:pPr>
              <w:pStyle w:val="GPRACHAnswerleading"/>
              <w:rPr>
                <w:sz w:val="18"/>
                <w:szCs w:val="18"/>
              </w:rPr>
            </w:pPr>
            <w:r>
              <w:rPr>
                <w:sz w:val="18"/>
                <w:szCs w:val="18"/>
              </w:rPr>
              <w:t>GP Actions</w:t>
            </w:r>
          </w:p>
          <w:p w14:paraId="44A58EDF" w14:textId="66E8F5A4" w:rsidR="00561745" w:rsidRPr="00561745" w:rsidRDefault="00561745" w:rsidP="00561745">
            <w:pPr>
              <w:pStyle w:val="GPRACHAnswerleading"/>
              <w:rPr>
                <w:spacing w:val="-32"/>
                <w:sz w:val="18"/>
                <w:szCs w:val="18"/>
              </w:rPr>
            </w:pPr>
            <w:r>
              <w:rPr>
                <w:sz w:val="18"/>
                <w:szCs w:val="18"/>
              </w:rPr>
              <w:t>Date Agreed</w:t>
            </w:r>
            <w:r>
              <w:rPr>
                <w:spacing w:val="-32"/>
                <w:sz w:val="18"/>
                <w:szCs w:val="18"/>
              </w:rPr>
              <w:t xml:space="preserve"> </w:t>
            </w:r>
          </w:p>
          <w:p w14:paraId="4D32C402" w14:textId="77777777" w:rsidR="00561745" w:rsidRDefault="00561745" w:rsidP="00561745"/>
        </w:tc>
        <w:tc>
          <w:tcPr>
            <w:tcW w:w="1301" w:type="dxa"/>
            <w:tcBorders>
              <w:left w:val="nil"/>
            </w:tcBorders>
          </w:tcPr>
          <w:p w14:paraId="5BF04ADA" w14:textId="77777777" w:rsidR="00561745" w:rsidRDefault="00561745" w:rsidP="00561745">
            <w:r>
              <w:t xml:space="preserve">       /       /</w:t>
            </w:r>
          </w:p>
          <w:p w14:paraId="16AE08D5" w14:textId="77777777" w:rsidR="00561745" w:rsidRDefault="00561745" w:rsidP="00561745">
            <w:r>
              <w:t xml:space="preserve">       /       /</w:t>
            </w:r>
          </w:p>
          <w:p w14:paraId="408AC491" w14:textId="2D958A01" w:rsidR="00561745" w:rsidRDefault="00561745" w:rsidP="00561745">
            <w:r>
              <w:t xml:space="preserve">       /       /</w:t>
            </w:r>
          </w:p>
        </w:tc>
        <w:tc>
          <w:tcPr>
            <w:tcW w:w="2662" w:type="dxa"/>
          </w:tcPr>
          <w:p w14:paraId="12067847" w14:textId="77777777" w:rsidR="00561745" w:rsidRDefault="00561745" w:rsidP="00561745"/>
        </w:tc>
      </w:tr>
      <w:tr w:rsidR="005B3C11" w14:paraId="76DE3B3F" w14:textId="1D410526" w:rsidTr="00561745">
        <w:tc>
          <w:tcPr>
            <w:tcW w:w="1695" w:type="dxa"/>
          </w:tcPr>
          <w:p w14:paraId="53AA6DE9" w14:textId="77777777" w:rsidR="005B3C11" w:rsidRDefault="005B3C11" w:rsidP="005B3C11">
            <w:pPr>
              <w:pStyle w:val="Question"/>
              <w:spacing w:before="60"/>
              <w:rPr>
                <w:sz w:val="20"/>
                <w:szCs w:val="20"/>
              </w:rPr>
            </w:pPr>
            <w:r>
              <w:rPr>
                <w:sz w:val="20"/>
                <w:szCs w:val="20"/>
              </w:rPr>
              <w:t>Care access</w:t>
            </w:r>
          </w:p>
          <w:p w14:paraId="6A16617E" w14:textId="77777777" w:rsidR="005B3C11" w:rsidRDefault="005B3C11" w:rsidP="005B3C11">
            <w:pPr>
              <w:pStyle w:val="Question"/>
              <w:spacing w:before="60"/>
              <w:rPr>
                <w:sz w:val="20"/>
                <w:szCs w:val="20"/>
              </w:rPr>
            </w:pPr>
          </w:p>
          <w:p w14:paraId="5C996553" w14:textId="77777777" w:rsidR="005B3C11" w:rsidRDefault="005B3C11" w:rsidP="005B3C11">
            <w:pPr>
              <w:pStyle w:val="Question"/>
              <w:spacing w:before="60"/>
              <w:rPr>
                <w:sz w:val="20"/>
                <w:szCs w:val="20"/>
              </w:rPr>
            </w:pPr>
          </w:p>
          <w:p w14:paraId="064D5084" w14:textId="77777777" w:rsidR="005B3C11" w:rsidRDefault="005B3C11" w:rsidP="005B3C11">
            <w:pPr>
              <w:pStyle w:val="Question"/>
              <w:spacing w:before="60"/>
              <w:rPr>
                <w:sz w:val="20"/>
                <w:szCs w:val="20"/>
              </w:rPr>
            </w:pPr>
          </w:p>
          <w:p w14:paraId="7C606A1E" w14:textId="77777777" w:rsidR="005B3C11" w:rsidRDefault="005B3C11" w:rsidP="005B3C11">
            <w:pPr>
              <w:pStyle w:val="Question"/>
              <w:spacing w:before="60"/>
              <w:rPr>
                <w:sz w:val="20"/>
                <w:szCs w:val="20"/>
              </w:rPr>
            </w:pPr>
          </w:p>
          <w:p w14:paraId="70BEDAB0" w14:textId="77777777" w:rsidR="005B3C11" w:rsidRDefault="005B3C11" w:rsidP="005B3C11">
            <w:pPr>
              <w:pStyle w:val="Question"/>
              <w:spacing w:before="60"/>
            </w:pPr>
          </w:p>
          <w:p w14:paraId="62BEC895" w14:textId="77777777" w:rsidR="005B3C11" w:rsidRDefault="005B3C11" w:rsidP="005B3C11">
            <w:pPr>
              <w:pStyle w:val="Question"/>
              <w:spacing w:before="60"/>
            </w:pPr>
          </w:p>
          <w:p w14:paraId="3B180DE8" w14:textId="0A3DCE44" w:rsidR="005B3C11" w:rsidRDefault="005B3C11" w:rsidP="005B3C11">
            <w:pPr>
              <w:pStyle w:val="Question"/>
              <w:spacing w:before="60"/>
            </w:pPr>
          </w:p>
        </w:tc>
        <w:tc>
          <w:tcPr>
            <w:tcW w:w="1276" w:type="dxa"/>
          </w:tcPr>
          <w:p w14:paraId="24DA6210" w14:textId="59A4013A" w:rsidR="005B3C11" w:rsidRDefault="005B3C11" w:rsidP="005B3C11"/>
        </w:tc>
        <w:tc>
          <w:tcPr>
            <w:tcW w:w="1276" w:type="dxa"/>
          </w:tcPr>
          <w:p w14:paraId="16CE70B5" w14:textId="77777777" w:rsidR="005B3C11" w:rsidRDefault="005B3C11" w:rsidP="005B3C11"/>
        </w:tc>
        <w:tc>
          <w:tcPr>
            <w:tcW w:w="1418" w:type="dxa"/>
            <w:tcBorders>
              <w:right w:val="nil"/>
            </w:tcBorders>
          </w:tcPr>
          <w:p w14:paraId="212A1A3B" w14:textId="77777777" w:rsidR="005B3C11" w:rsidRDefault="005B3C11" w:rsidP="005B3C11">
            <w:pPr>
              <w:pStyle w:val="GPRACHAnswerleading"/>
              <w:rPr>
                <w:spacing w:val="-29"/>
                <w:sz w:val="18"/>
                <w:szCs w:val="18"/>
              </w:rPr>
            </w:pPr>
            <w:r>
              <w:rPr>
                <w:sz w:val="18"/>
                <w:szCs w:val="18"/>
              </w:rPr>
              <w:t>RACH Actions</w:t>
            </w:r>
            <w:r>
              <w:rPr>
                <w:spacing w:val="-29"/>
                <w:sz w:val="18"/>
                <w:szCs w:val="18"/>
              </w:rPr>
              <w:t xml:space="preserve"> </w:t>
            </w:r>
          </w:p>
          <w:p w14:paraId="673D12A3" w14:textId="77777777" w:rsidR="005B3C11" w:rsidRDefault="005B3C11" w:rsidP="005B3C11">
            <w:pPr>
              <w:pStyle w:val="GPRACHAnswerleading"/>
              <w:rPr>
                <w:sz w:val="18"/>
                <w:szCs w:val="18"/>
              </w:rPr>
            </w:pPr>
            <w:r>
              <w:rPr>
                <w:sz w:val="18"/>
                <w:szCs w:val="18"/>
              </w:rPr>
              <w:t>GP Actions</w:t>
            </w:r>
          </w:p>
          <w:p w14:paraId="2D00E2D0" w14:textId="77777777" w:rsidR="005B3C11" w:rsidRPr="00561745" w:rsidRDefault="005B3C11" w:rsidP="005B3C11">
            <w:pPr>
              <w:pStyle w:val="GPRACHAnswerleading"/>
              <w:rPr>
                <w:spacing w:val="-32"/>
                <w:sz w:val="18"/>
                <w:szCs w:val="18"/>
              </w:rPr>
            </w:pPr>
            <w:r>
              <w:rPr>
                <w:sz w:val="18"/>
                <w:szCs w:val="18"/>
              </w:rPr>
              <w:t>Date Agreed</w:t>
            </w:r>
            <w:r>
              <w:rPr>
                <w:spacing w:val="-32"/>
                <w:sz w:val="18"/>
                <w:szCs w:val="18"/>
              </w:rPr>
              <w:t xml:space="preserve"> </w:t>
            </w:r>
          </w:p>
          <w:p w14:paraId="17CF14F4" w14:textId="77777777" w:rsidR="005B3C11" w:rsidRDefault="005B3C11" w:rsidP="005B3C11"/>
        </w:tc>
        <w:tc>
          <w:tcPr>
            <w:tcW w:w="1301" w:type="dxa"/>
            <w:tcBorders>
              <w:left w:val="nil"/>
            </w:tcBorders>
          </w:tcPr>
          <w:p w14:paraId="660B14DB" w14:textId="77777777" w:rsidR="005B3C11" w:rsidRDefault="005B3C11" w:rsidP="005B3C11">
            <w:r>
              <w:t xml:space="preserve">       /       /</w:t>
            </w:r>
          </w:p>
          <w:p w14:paraId="522C019B" w14:textId="77777777" w:rsidR="005B3C11" w:rsidRDefault="005B3C11" w:rsidP="005B3C11">
            <w:r>
              <w:t xml:space="preserve">       /       /</w:t>
            </w:r>
          </w:p>
          <w:p w14:paraId="7586B3A8" w14:textId="7D466E4C" w:rsidR="005B3C11" w:rsidRDefault="005B3C11" w:rsidP="005B3C11">
            <w:r>
              <w:t xml:space="preserve">       /       /</w:t>
            </w:r>
          </w:p>
        </w:tc>
        <w:tc>
          <w:tcPr>
            <w:tcW w:w="2662" w:type="dxa"/>
          </w:tcPr>
          <w:p w14:paraId="626F55F9" w14:textId="77777777" w:rsidR="005B3C11" w:rsidRDefault="005B3C11" w:rsidP="005B3C11"/>
        </w:tc>
      </w:tr>
      <w:tr w:rsidR="005B3C11" w14:paraId="54DF50D3" w14:textId="6442231F" w:rsidTr="00561745">
        <w:tc>
          <w:tcPr>
            <w:tcW w:w="1695" w:type="dxa"/>
          </w:tcPr>
          <w:p w14:paraId="5794BD57" w14:textId="77777777" w:rsidR="005B3C11" w:rsidRDefault="005B3C11" w:rsidP="005B3C11">
            <w:pPr>
              <w:pStyle w:val="Question"/>
              <w:spacing w:before="60"/>
              <w:rPr>
                <w:sz w:val="20"/>
                <w:szCs w:val="20"/>
              </w:rPr>
            </w:pPr>
            <w:r>
              <w:rPr>
                <w:sz w:val="20"/>
                <w:szCs w:val="20"/>
              </w:rPr>
              <w:t>Medication charts</w:t>
            </w:r>
          </w:p>
          <w:p w14:paraId="652C192F" w14:textId="77777777" w:rsidR="005B3C11" w:rsidRDefault="005B3C11" w:rsidP="005B3C11">
            <w:pPr>
              <w:pStyle w:val="Question"/>
              <w:spacing w:before="60"/>
              <w:rPr>
                <w:sz w:val="20"/>
                <w:szCs w:val="20"/>
              </w:rPr>
            </w:pPr>
          </w:p>
          <w:p w14:paraId="0B6499EA" w14:textId="77777777" w:rsidR="005B3C11" w:rsidRDefault="005B3C11" w:rsidP="005B3C11">
            <w:pPr>
              <w:pStyle w:val="Question"/>
              <w:spacing w:before="60"/>
              <w:rPr>
                <w:sz w:val="20"/>
                <w:szCs w:val="20"/>
              </w:rPr>
            </w:pPr>
          </w:p>
          <w:p w14:paraId="6F29CB3C" w14:textId="77777777" w:rsidR="005B3C11" w:rsidRDefault="005B3C11" w:rsidP="005B3C11">
            <w:pPr>
              <w:pStyle w:val="Question"/>
              <w:spacing w:before="60"/>
              <w:rPr>
                <w:sz w:val="20"/>
                <w:szCs w:val="20"/>
              </w:rPr>
            </w:pPr>
          </w:p>
          <w:p w14:paraId="4CA3D407" w14:textId="77777777" w:rsidR="005B3C11" w:rsidRDefault="005B3C11" w:rsidP="005B3C11">
            <w:pPr>
              <w:pStyle w:val="Question"/>
              <w:spacing w:before="60"/>
            </w:pPr>
          </w:p>
          <w:p w14:paraId="4C4ED951" w14:textId="77777777" w:rsidR="005B3C11" w:rsidRDefault="005B3C11" w:rsidP="005B3C11">
            <w:pPr>
              <w:pStyle w:val="Question"/>
              <w:spacing w:before="60"/>
            </w:pPr>
          </w:p>
          <w:p w14:paraId="4693E4CF" w14:textId="001EBA8F" w:rsidR="005B3C11" w:rsidRDefault="005B3C11" w:rsidP="005B3C11">
            <w:pPr>
              <w:pStyle w:val="Question"/>
              <w:spacing w:before="60"/>
            </w:pPr>
          </w:p>
        </w:tc>
        <w:tc>
          <w:tcPr>
            <w:tcW w:w="1276" w:type="dxa"/>
          </w:tcPr>
          <w:p w14:paraId="32BDBBE2" w14:textId="270191CB" w:rsidR="005B3C11" w:rsidRDefault="005B3C11" w:rsidP="005B3C11"/>
        </w:tc>
        <w:tc>
          <w:tcPr>
            <w:tcW w:w="1276" w:type="dxa"/>
          </w:tcPr>
          <w:p w14:paraId="4609590D" w14:textId="77777777" w:rsidR="005B3C11" w:rsidRDefault="005B3C11" w:rsidP="005B3C11"/>
        </w:tc>
        <w:tc>
          <w:tcPr>
            <w:tcW w:w="1418" w:type="dxa"/>
            <w:tcBorders>
              <w:right w:val="nil"/>
            </w:tcBorders>
          </w:tcPr>
          <w:p w14:paraId="160A191C" w14:textId="77777777" w:rsidR="005B3C11" w:rsidRDefault="005B3C11" w:rsidP="005B3C11">
            <w:pPr>
              <w:pStyle w:val="GPRACHAnswerleading"/>
              <w:rPr>
                <w:spacing w:val="-29"/>
                <w:sz w:val="18"/>
                <w:szCs w:val="18"/>
              </w:rPr>
            </w:pPr>
            <w:r>
              <w:rPr>
                <w:sz w:val="18"/>
                <w:szCs w:val="18"/>
              </w:rPr>
              <w:t>RACH Actions</w:t>
            </w:r>
            <w:r>
              <w:rPr>
                <w:spacing w:val="-29"/>
                <w:sz w:val="18"/>
                <w:szCs w:val="18"/>
              </w:rPr>
              <w:t xml:space="preserve"> </w:t>
            </w:r>
          </w:p>
          <w:p w14:paraId="1C720EF5" w14:textId="77777777" w:rsidR="005B3C11" w:rsidRDefault="005B3C11" w:rsidP="005B3C11">
            <w:pPr>
              <w:pStyle w:val="GPRACHAnswerleading"/>
              <w:rPr>
                <w:sz w:val="18"/>
                <w:szCs w:val="18"/>
              </w:rPr>
            </w:pPr>
            <w:r>
              <w:rPr>
                <w:sz w:val="18"/>
                <w:szCs w:val="18"/>
              </w:rPr>
              <w:t>GP Actions</w:t>
            </w:r>
          </w:p>
          <w:p w14:paraId="5EB480ED" w14:textId="77777777" w:rsidR="005B3C11" w:rsidRPr="00561745" w:rsidRDefault="005B3C11" w:rsidP="005B3C11">
            <w:pPr>
              <w:pStyle w:val="GPRACHAnswerleading"/>
              <w:rPr>
                <w:spacing w:val="-32"/>
                <w:sz w:val="18"/>
                <w:szCs w:val="18"/>
              </w:rPr>
            </w:pPr>
            <w:r>
              <w:rPr>
                <w:sz w:val="18"/>
                <w:szCs w:val="18"/>
              </w:rPr>
              <w:t>Date Agreed</w:t>
            </w:r>
            <w:r>
              <w:rPr>
                <w:spacing w:val="-32"/>
                <w:sz w:val="18"/>
                <w:szCs w:val="18"/>
              </w:rPr>
              <w:t xml:space="preserve"> </w:t>
            </w:r>
          </w:p>
          <w:p w14:paraId="25E55801" w14:textId="77777777" w:rsidR="005B3C11" w:rsidRDefault="005B3C11" w:rsidP="005B3C11"/>
        </w:tc>
        <w:tc>
          <w:tcPr>
            <w:tcW w:w="1301" w:type="dxa"/>
            <w:tcBorders>
              <w:left w:val="nil"/>
            </w:tcBorders>
          </w:tcPr>
          <w:p w14:paraId="0933CA2B" w14:textId="77777777" w:rsidR="005B3C11" w:rsidRDefault="005B3C11" w:rsidP="005B3C11">
            <w:r>
              <w:t xml:space="preserve">       /       /</w:t>
            </w:r>
          </w:p>
          <w:p w14:paraId="22DF8F31" w14:textId="77777777" w:rsidR="005B3C11" w:rsidRDefault="005B3C11" w:rsidP="005B3C11">
            <w:r>
              <w:t xml:space="preserve">       /       /</w:t>
            </w:r>
          </w:p>
          <w:p w14:paraId="65051C26" w14:textId="75850DC9" w:rsidR="005B3C11" w:rsidRDefault="005B3C11" w:rsidP="005B3C11">
            <w:r>
              <w:t xml:space="preserve">       /       /</w:t>
            </w:r>
          </w:p>
        </w:tc>
        <w:tc>
          <w:tcPr>
            <w:tcW w:w="2662" w:type="dxa"/>
          </w:tcPr>
          <w:p w14:paraId="584A4B28" w14:textId="77777777" w:rsidR="005B3C11" w:rsidRDefault="005B3C11" w:rsidP="005B3C11"/>
        </w:tc>
      </w:tr>
      <w:tr w:rsidR="005B3C11" w14:paraId="79943672" w14:textId="353210C7" w:rsidTr="00561745">
        <w:tc>
          <w:tcPr>
            <w:tcW w:w="1695" w:type="dxa"/>
          </w:tcPr>
          <w:p w14:paraId="46FD2C86" w14:textId="77777777" w:rsidR="005B3C11" w:rsidRDefault="005B3C11" w:rsidP="005B3C11">
            <w:pPr>
              <w:pStyle w:val="Question"/>
              <w:spacing w:before="60"/>
              <w:rPr>
                <w:sz w:val="20"/>
                <w:szCs w:val="20"/>
              </w:rPr>
            </w:pPr>
            <w:r>
              <w:rPr>
                <w:sz w:val="20"/>
                <w:szCs w:val="20"/>
              </w:rPr>
              <w:t>GP/Practice/</w:t>
            </w:r>
            <w:r>
              <w:rPr>
                <w:sz w:val="20"/>
                <w:szCs w:val="20"/>
              </w:rPr>
              <w:br/>
              <w:t>RACH communication</w:t>
            </w:r>
          </w:p>
          <w:p w14:paraId="5397C306" w14:textId="77777777" w:rsidR="005B3C11" w:rsidRDefault="005B3C11" w:rsidP="005B3C11">
            <w:pPr>
              <w:pStyle w:val="Question"/>
              <w:spacing w:before="60"/>
              <w:rPr>
                <w:sz w:val="20"/>
                <w:szCs w:val="20"/>
              </w:rPr>
            </w:pPr>
          </w:p>
          <w:p w14:paraId="22CB3694" w14:textId="77777777" w:rsidR="005B3C11" w:rsidRDefault="005B3C11" w:rsidP="005B3C11">
            <w:pPr>
              <w:pStyle w:val="Question"/>
              <w:spacing w:before="60"/>
              <w:rPr>
                <w:sz w:val="20"/>
                <w:szCs w:val="20"/>
              </w:rPr>
            </w:pPr>
          </w:p>
          <w:p w14:paraId="48AFB545" w14:textId="77777777" w:rsidR="005B3C11" w:rsidRDefault="005B3C11" w:rsidP="005B3C11">
            <w:pPr>
              <w:pStyle w:val="Question"/>
              <w:spacing w:before="60"/>
              <w:rPr>
                <w:sz w:val="20"/>
                <w:szCs w:val="20"/>
              </w:rPr>
            </w:pPr>
          </w:p>
          <w:p w14:paraId="2E357F21" w14:textId="77777777" w:rsidR="005B3C11" w:rsidRDefault="005B3C11" w:rsidP="005B3C11">
            <w:pPr>
              <w:pStyle w:val="Question"/>
              <w:spacing w:before="60"/>
              <w:rPr>
                <w:sz w:val="20"/>
                <w:szCs w:val="20"/>
              </w:rPr>
            </w:pPr>
          </w:p>
          <w:p w14:paraId="1A080988" w14:textId="77777777" w:rsidR="005B3C11" w:rsidRDefault="005B3C11" w:rsidP="005B3C11">
            <w:pPr>
              <w:pStyle w:val="Question"/>
              <w:spacing w:before="60"/>
              <w:rPr>
                <w:sz w:val="20"/>
                <w:szCs w:val="20"/>
              </w:rPr>
            </w:pPr>
          </w:p>
          <w:p w14:paraId="162C82BA" w14:textId="3166B85B" w:rsidR="005B3C11" w:rsidRDefault="005B3C11" w:rsidP="005B3C11">
            <w:pPr>
              <w:pStyle w:val="Question"/>
              <w:spacing w:before="60"/>
              <w:rPr>
                <w:sz w:val="20"/>
                <w:szCs w:val="20"/>
              </w:rPr>
            </w:pPr>
          </w:p>
        </w:tc>
        <w:tc>
          <w:tcPr>
            <w:tcW w:w="1276" w:type="dxa"/>
          </w:tcPr>
          <w:p w14:paraId="449FC567" w14:textId="734BA9ED" w:rsidR="005B3C11" w:rsidRDefault="005B3C11" w:rsidP="005B3C11"/>
        </w:tc>
        <w:tc>
          <w:tcPr>
            <w:tcW w:w="1276" w:type="dxa"/>
          </w:tcPr>
          <w:p w14:paraId="6A3B80FC" w14:textId="77777777" w:rsidR="005B3C11" w:rsidRDefault="005B3C11" w:rsidP="005B3C11"/>
        </w:tc>
        <w:tc>
          <w:tcPr>
            <w:tcW w:w="1418" w:type="dxa"/>
            <w:tcBorders>
              <w:right w:val="nil"/>
            </w:tcBorders>
          </w:tcPr>
          <w:p w14:paraId="4DC2FF94" w14:textId="77777777" w:rsidR="005B3C11" w:rsidRDefault="005B3C11" w:rsidP="005B3C11">
            <w:pPr>
              <w:pStyle w:val="GPRACHAnswerleading"/>
              <w:rPr>
                <w:spacing w:val="-29"/>
                <w:sz w:val="18"/>
                <w:szCs w:val="18"/>
              </w:rPr>
            </w:pPr>
            <w:r>
              <w:rPr>
                <w:sz w:val="18"/>
                <w:szCs w:val="18"/>
              </w:rPr>
              <w:t>RACH Actions</w:t>
            </w:r>
            <w:r>
              <w:rPr>
                <w:spacing w:val="-29"/>
                <w:sz w:val="18"/>
                <w:szCs w:val="18"/>
              </w:rPr>
              <w:t xml:space="preserve"> </w:t>
            </w:r>
          </w:p>
          <w:p w14:paraId="4CD3B7CB" w14:textId="77777777" w:rsidR="005B3C11" w:rsidRDefault="005B3C11" w:rsidP="005B3C11">
            <w:pPr>
              <w:pStyle w:val="GPRACHAnswerleading"/>
              <w:rPr>
                <w:sz w:val="18"/>
                <w:szCs w:val="18"/>
              </w:rPr>
            </w:pPr>
            <w:r>
              <w:rPr>
                <w:sz w:val="18"/>
                <w:szCs w:val="18"/>
              </w:rPr>
              <w:t>GP Actions</w:t>
            </w:r>
          </w:p>
          <w:p w14:paraId="713EB737" w14:textId="77777777" w:rsidR="005B3C11" w:rsidRPr="00561745" w:rsidRDefault="005B3C11" w:rsidP="005B3C11">
            <w:pPr>
              <w:pStyle w:val="GPRACHAnswerleading"/>
              <w:rPr>
                <w:spacing w:val="-32"/>
                <w:sz w:val="18"/>
                <w:szCs w:val="18"/>
              </w:rPr>
            </w:pPr>
            <w:r>
              <w:rPr>
                <w:sz w:val="18"/>
                <w:szCs w:val="18"/>
              </w:rPr>
              <w:t>Date Agreed</w:t>
            </w:r>
            <w:r>
              <w:rPr>
                <w:spacing w:val="-32"/>
                <w:sz w:val="18"/>
                <w:szCs w:val="18"/>
              </w:rPr>
              <w:t xml:space="preserve"> </w:t>
            </w:r>
          </w:p>
          <w:p w14:paraId="737E7BDD" w14:textId="77777777" w:rsidR="005B3C11" w:rsidRDefault="005B3C11" w:rsidP="005B3C11"/>
        </w:tc>
        <w:tc>
          <w:tcPr>
            <w:tcW w:w="1301" w:type="dxa"/>
            <w:tcBorders>
              <w:left w:val="nil"/>
            </w:tcBorders>
          </w:tcPr>
          <w:p w14:paraId="32829F08" w14:textId="77777777" w:rsidR="005B3C11" w:rsidRDefault="005B3C11" w:rsidP="005B3C11">
            <w:r>
              <w:t xml:space="preserve">       /       /</w:t>
            </w:r>
          </w:p>
          <w:p w14:paraId="581BCCBF" w14:textId="77777777" w:rsidR="005B3C11" w:rsidRDefault="005B3C11" w:rsidP="005B3C11">
            <w:r>
              <w:t xml:space="preserve">       /       /</w:t>
            </w:r>
          </w:p>
          <w:p w14:paraId="31602AFF" w14:textId="3D8AA93B" w:rsidR="005B3C11" w:rsidRDefault="005B3C11" w:rsidP="005B3C11">
            <w:r>
              <w:t xml:space="preserve">       /       /</w:t>
            </w:r>
          </w:p>
        </w:tc>
        <w:tc>
          <w:tcPr>
            <w:tcW w:w="2662" w:type="dxa"/>
          </w:tcPr>
          <w:p w14:paraId="5CBA7490" w14:textId="77777777" w:rsidR="005B3C11" w:rsidRDefault="005B3C11" w:rsidP="005B3C11"/>
        </w:tc>
      </w:tr>
    </w:tbl>
    <w:p w14:paraId="55ADB0D6" w14:textId="77777777" w:rsidR="003273F6" w:rsidRPr="0043545D" w:rsidRDefault="003273F6"/>
    <w:sectPr w:rsidR="003273F6" w:rsidRPr="0043545D" w:rsidSect="0029073B">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F6D2" w14:textId="77777777" w:rsidR="0085145C" w:rsidRDefault="0085145C" w:rsidP="009E361E">
      <w:r>
        <w:separator/>
      </w:r>
    </w:p>
  </w:endnote>
  <w:endnote w:type="continuationSeparator" w:id="0">
    <w:p w14:paraId="6D786F34" w14:textId="77777777" w:rsidR="0085145C" w:rsidRDefault="0085145C" w:rsidP="009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fiaPro-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F9F" w14:textId="067CF03B" w:rsidR="0029073B" w:rsidRDefault="0043545D" w:rsidP="009E361E">
    <w:pPr>
      <w:pStyle w:val="Footer"/>
    </w:pPr>
    <w:r>
      <w:rPr>
        <w:noProof/>
      </w:rPr>
      <mc:AlternateContent>
        <mc:Choice Requires="wps">
          <w:drawing>
            <wp:anchor distT="0" distB="0" distL="114300" distR="114300" simplePos="0" relativeHeight="251666432" behindDoc="1" locked="0" layoutInCell="1" allowOverlap="1" wp14:anchorId="0218B119" wp14:editId="0D674E4B">
              <wp:simplePos x="0" y="0"/>
              <wp:positionH relativeFrom="column">
                <wp:posOffset>0</wp:posOffset>
              </wp:positionH>
              <wp:positionV relativeFrom="paragraph">
                <wp:posOffset>205595</wp:posOffset>
              </wp:positionV>
              <wp:extent cx="3468710" cy="339144"/>
              <wp:effectExtent l="0" t="0" r="0" b="3810"/>
              <wp:wrapNone/>
              <wp:docPr id="1723950644" name="Text Box 2"/>
              <wp:cNvGraphicFramePr/>
              <a:graphic xmlns:a="http://schemas.openxmlformats.org/drawingml/2006/main">
                <a:graphicData uri="http://schemas.microsoft.com/office/word/2010/wordprocessingShape">
                  <wps:wsp>
                    <wps:cNvSpPr txBox="1"/>
                    <wps:spPr>
                      <a:xfrm>
                        <a:off x="0" y="0"/>
                        <a:ext cx="3468710" cy="339144"/>
                      </a:xfrm>
                      <a:prstGeom prst="rect">
                        <a:avLst/>
                      </a:prstGeom>
                      <a:noFill/>
                      <a:ln w="6350">
                        <a:noFill/>
                      </a:ln>
                    </wps:spPr>
                    <wps:txbx>
                      <w:txbxContent>
                        <w:p w14:paraId="39A4DA85" w14:textId="11F1CF01"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 xml:space="preserve">GP-RACH Partnership Resource Kit • Part </w:t>
                          </w:r>
                          <w:r w:rsidR="003273F6">
                            <w:rPr>
                              <w:sz w:val="16"/>
                              <w:szCs w:val="16"/>
                            </w:rPr>
                            <w:t>2</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8B119" id="_x0000_t202" coordsize="21600,21600" o:spt="202" path="m,l,21600r21600,l21600,xe">
              <v:stroke joinstyle="miter"/>
              <v:path gradientshapeok="t" o:connecttype="rect"/>
            </v:shapetype>
            <v:shape id="Text Box 2" o:spid="_x0000_s1026" type="#_x0000_t202" style="position:absolute;margin-left:0;margin-top:16.2pt;width:273.15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" filled="f" stroked="f" strokeweight=".5pt">
              <v:textbox inset="0,0,0,0">
                <w:txbxContent>
                  <w:p w14:paraId="39A4DA85" w14:textId="11F1CF01" w:rsidR="0043545D" w:rsidRPr="008A1C9A" w:rsidRDefault="0043545D" w:rsidP="008A1C9A">
                    <w:pPr>
                      <w:spacing w:after="40"/>
                      <w:rPr>
                        <w:sz w:val="16"/>
                        <w:szCs w:val="16"/>
                      </w:rPr>
                    </w:pPr>
                    <w:r w:rsidRPr="008A1C9A">
                      <w:rPr>
                        <w:rFonts w:ascii="Aptos" w:hAnsi="Aptos"/>
                        <w:b/>
                        <w:bCs/>
                        <w:color w:val="282462" w:themeColor="accent4"/>
                        <w:sz w:val="16"/>
                        <w:szCs w:val="16"/>
                      </w:rPr>
                      <w:t>Care Provider Connect</w:t>
                    </w:r>
                    <w:r w:rsidRPr="008A1C9A">
                      <w:rPr>
                        <w:b/>
                        <w:bCs/>
                        <w:color w:val="282462" w:themeColor="accent4"/>
                        <w:sz w:val="16"/>
                        <w:szCs w:val="16"/>
                      </w:rPr>
                      <w:t xml:space="preserve"> </w:t>
                    </w:r>
                    <w:r w:rsidRPr="008A1C9A">
                      <w:rPr>
                        <w:sz w:val="16"/>
                        <w:szCs w:val="16"/>
                      </w:rPr>
                      <w:t xml:space="preserve">GP-RACH Partnership Resource Kit • Part </w:t>
                    </w:r>
                    <w:r w:rsidR="003273F6">
                      <w:rPr>
                        <w:sz w:val="16"/>
                        <w:szCs w:val="16"/>
                      </w:rPr>
                      <w:t>2</w:t>
                    </w:r>
                  </w:p>
                  <w:p w14:paraId="045FE913" w14:textId="77777777" w:rsidR="0043545D" w:rsidRPr="008A1C9A" w:rsidRDefault="0043545D" w:rsidP="009E361E">
                    <w:pPr>
                      <w:rPr>
                        <w:sz w:val="10"/>
                        <w:szCs w:val="10"/>
                      </w:rPr>
                    </w:pPr>
                    <w:r w:rsidRPr="008A1C9A">
                      <w:rPr>
                        <w:sz w:val="10"/>
                        <w:szCs w:val="10"/>
                      </w:rPr>
                      <w:t>© 2026 Partners 4 Health Ltd (ABN: 55 150 102 257) trading as Brisbane North PHN</w:t>
                    </w:r>
                  </w:p>
                  <w:p w14:paraId="6E7D3FB0" w14:textId="77777777" w:rsidR="0043545D" w:rsidRPr="00D01640" w:rsidRDefault="0043545D" w:rsidP="009E361E"/>
                  <w:p w14:paraId="56012F35" w14:textId="77777777" w:rsidR="0043545D" w:rsidRPr="0029073B" w:rsidRDefault="0043545D" w:rsidP="009E361E"/>
                </w:txbxContent>
              </v:textbox>
            </v:shape>
          </w:pict>
        </mc:Fallback>
      </mc:AlternateContent>
    </w:r>
    <w:r w:rsidR="003E30D9">
      <w:rPr>
        <w:noProof/>
      </w:rPr>
      <w:drawing>
        <wp:anchor distT="0" distB="0" distL="114300" distR="114300" simplePos="0" relativeHeight="251663360" behindDoc="1" locked="0" layoutInCell="1" allowOverlap="1" wp14:anchorId="071E9028" wp14:editId="6A0E8A88">
          <wp:simplePos x="0" y="0"/>
          <wp:positionH relativeFrom="column">
            <wp:posOffset>5156835</wp:posOffset>
          </wp:positionH>
          <wp:positionV relativeFrom="paragraph">
            <wp:posOffset>90541</wp:posOffset>
          </wp:positionV>
          <wp:extent cx="1079500" cy="313055"/>
          <wp:effectExtent l="0" t="0" r="0" b="4445"/>
          <wp:wrapNone/>
          <wp:docPr id="1305320527" name="Picture 6"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0527" name="Picture 6" descr="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9500" cy="313055"/>
                  </a:xfrm>
                  <a:prstGeom prst="rect">
                    <a:avLst/>
                  </a:prstGeom>
                </pic:spPr>
              </pic:pic>
            </a:graphicData>
          </a:graphic>
          <wp14:sizeRelH relativeFrom="margin">
            <wp14:pctWidth>0</wp14:pctWidth>
          </wp14:sizeRelH>
          <wp14:sizeRelV relativeFrom="margin">
            <wp14:pctHeight>0</wp14:pctHeight>
          </wp14:sizeRelV>
        </wp:anchor>
      </w:drawing>
    </w:r>
    <w:r w:rsidR="003E30D9">
      <w:rPr>
        <w:noProof/>
      </w:rPr>
      <mc:AlternateContent>
        <mc:Choice Requires="wps">
          <w:drawing>
            <wp:anchor distT="0" distB="0" distL="114300" distR="114300" simplePos="0" relativeHeight="251659264" behindDoc="1" locked="0" layoutInCell="1" allowOverlap="1" wp14:anchorId="58664480" wp14:editId="788C44DB">
              <wp:simplePos x="0" y="0"/>
              <wp:positionH relativeFrom="column">
                <wp:align>left</wp:align>
              </wp:positionH>
              <wp:positionV relativeFrom="paragraph">
                <wp:posOffset>127901</wp:posOffset>
              </wp:positionV>
              <wp:extent cx="5046452" cy="0"/>
              <wp:effectExtent l="0" t="0" r="8255" b="12700"/>
              <wp:wrapNone/>
              <wp:docPr id="73665170" name="Straight Connector 1"/>
              <wp:cNvGraphicFramePr/>
              <a:graphic xmlns:a="http://schemas.openxmlformats.org/drawingml/2006/main">
                <a:graphicData uri="http://schemas.microsoft.com/office/word/2010/wordprocessingShape">
                  <wps:wsp>
                    <wps:cNvCnPr/>
                    <wps:spPr>
                      <a:xfrm>
                        <a:off x="0" y="0"/>
                        <a:ext cx="5046452" cy="0"/>
                      </a:xfrm>
                      <a:prstGeom prst="line">
                        <a:avLst/>
                      </a:prstGeom>
                      <a:ln w="508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8DBB" id="Straight Connector 1" o:spid="_x0000_s1026" style="position:absolute;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05pt" to="397.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" strokecolor="#eb0d8c [3205]"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CE7E" w14:textId="77777777" w:rsidR="0085145C" w:rsidRDefault="0085145C" w:rsidP="009E361E">
      <w:r>
        <w:separator/>
      </w:r>
    </w:p>
  </w:footnote>
  <w:footnote w:type="continuationSeparator" w:id="0">
    <w:p w14:paraId="18F51E99" w14:textId="77777777" w:rsidR="0085145C" w:rsidRDefault="0085145C" w:rsidP="009E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32C" w14:textId="1552AFEA" w:rsidR="00021A8B" w:rsidRDefault="00021A8B" w:rsidP="009E361E">
    <w:pPr>
      <w:pStyle w:val="Header"/>
    </w:pPr>
    <w:r>
      <w:rPr>
        <w:noProof/>
      </w:rPr>
      <w:drawing>
        <wp:anchor distT="0" distB="0" distL="114300" distR="114300" simplePos="0" relativeHeight="251664384" behindDoc="1" locked="0" layoutInCell="1" allowOverlap="1" wp14:anchorId="20335EC1" wp14:editId="71A4230F">
          <wp:simplePos x="725714" y="464457"/>
          <wp:positionH relativeFrom="page">
            <wp:align>left</wp:align>
          </wp:positionH>
          <wp:positionV relativeFrom="page">
            <wp:align>top</wp:align>
          </wp:positionV>
          <wp:extent cx="7560000" cy="201600"/>
          <wp:effectExtent l="0" t="0" r="0" b="1905"/>
          <wp:wrapNone/>
          <wp:docPr id="957431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1799" name="Picture 957431799"/>
                  <pic:cNvPicPr/>
                </pic:nvPicPr>
                <pic:blipFill>
                  <a:blip r:embed="rId1">
                    <a:extLst>
                      <a:ext uri="{28A0092B-C50C-407E-A947-70E740481C1C}">
                        <a14:useLocalDpi xmlns:a14="http://schemas.microsoft.com/office/drawing/2010/main" val="0"/>
                      </a:ext>
                    </a:extLst>
                  </a:blip>
                  <a:stretch>
                    <a:fillRect/>
                  </a:stretch>
                </pic:blipFill>
                <pic:spPr>
                  <a:xfrm>
                    <a:off x="0" y="0"/>
                    <a:ext cx="7560000" cy="2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F220"/>
    <w:multiLevelType w:val="hybridMultilevel"/>
    <w:tmpl w:val="FFFFFFFF"/>
    <w:lvl w:ilvl="0" w:tplc="2B7C829E">
      <w:start w:val="1"/>
      <w:numFmt w:val="bullet"/>
      <w:lvlText w:val="-"/>
      <w:lvlJc w:val="left"/>
      <w:pPr>
        <w:ind w:left="720" w:hanging="360"/>
      </w:pPr>
      <w:rPr>
        <w:rFonts w:ascii="Aptos" w:hAnsi="Aptos" w:hint="default"/>
      </w:rPr>
    </w:lvl>
    <w:lvl w:ilvl="1" w:tplc="522A83CE">
      <w:start w:val="1"/>
      <w:numFmt w:val="bullet"/>
      <w:lvlText w:val="o"/>
      <w:lvlJc w:val="left"/>
      <w:pPr>
        <w:ind w:left="1440" w:hanging="360"/>
      </w:pPr>
      <w:rPr>
        <w:rFonts w:ascii="Courier New" w:hAnsi="Courier New" w:hint="default"/>
      </w:rPr>
    </w:lvl>
    <w:lvl w:ilvl="2" w:tplc="DE76DA5E">
      <w:start w:val="1"/>
      <w:numFmt w:val="bullet"/>
      <w:lvlText w:val=""/>
      <w:lvlJc w:val="left"/>
      <w:pPr>
        <w:ind w:left="2160" w:hanging="360"/>
      </w:pPr>
      <w:rPr>
        <w:rFonts w:ascii="Wingdings" w:hAnsi="Wingdings" w:hint="default"/>
      </w:rPr>
    </w:lvl>
    <w:lvl w:ilvl="3" w:tplc="097C4EBC">
      <w:start w:val="1"/>
      <w:numFmt w:val="bullet"/>
      <w:lvlText w:val=""/>
      <w:lvlJc w:val="left"/>
      <w:pPr>
        <w:ind w:left="2880" w:hanging="360"/>
      </w:pPr>
      <w:rPr>
        <w:rFonts w:ascii="Symbol" w:hAnsi="Symbol" w:hint="default"/>
      </w:rPr>
    </w:lvl>
    <w:lvl w:ilvl="4" w:tplc="0664A63A">
      <w:start w:val="1"/>
      <w:numFmt w:val="bullet"/>
      <w:lvlText w:val="o"/>
      <w:lvlJc w:val="left"/>
      <w:pPr>
        <w:ind w:left="3600" w:hanging="360"/>
      </w:pPr>
      <w:rPr>
        <w:rFonts w:ascii="Courier New" w:hAnsi="Courier New" w:hint="default"/>
      </w:rPr>
    </w:lvl>
    <w:lvl w:ilvl="5" w:tplc="86366E9C">
      <w:start w:val="1"/>
      <w:numFmt w:val="bullet"/>
      <w:lvlText w:val=""/>
      <w:lvlJc w:val="left"/>
      <w:pPr>
        <w:ind w:left="4320" w:hanging="360"/>
      </w:pPr>
      <w:rPr>
        <w:rFonts w:ascii="Wingdings" w:hAnsi="Wingdings" w:hint="default"/>
      </w:rPr>
    </w:lvl>
    <w:lvl w:ilvl="6" w:tplc="C5D4D650">
      <w:start w:val="1"/>
      <w:numFmt w:val="bullet"/>
      <w:lvlText w:val=""/>
      <w:lvlJc w:val="left"/>
      <w:pPr>
        <w:ind w:left="5040" w:hanging="360"/>
      </w:pPr>
      <w:rPr>
        <w:rFonts w:ascii="Symbol" w:hAnsi="Symbol" w:hint="default"/>
      </w:rPr>
    </w:lvl>
    <w:lvl w:ilvl="7" w:tplc="510EE69E">
      <w:start w:val="1"/>
      <w:numFmt w:val="bullet"/>
      <w:lvlText w:val="o"/>
      <w:lvlJc w:val="left"/>
      <w:pPr>
        <w:ind w:left="5760" w:hanging="360"/>
      </w:pPr>
      <w:rPr>
        <w:rFonts w:ascii="Courier New" w:hAnsi="Courier New" w:hint="default"/>
      </w:rPr>
    </w:lvl>
    <w:lvl w:ilvl="8" w:tplc="FAFAD658">
      <w:start w:val="1"/>
      <w:numFmt w:val="bullet"/>
      <w:lvlText w:val=""/>
      <w:lvlJc w:val="left"/>
      <w:pPr>
        <w:ind w:left="6480" w:hanging="360"/>
      </w:pPr>
      <w:rPr>
        <w:rFonts w:ascii="Wingdings" w:hAnsi="Wingdings" w:hint="default"/>
      </w:rPr>
    </w:lvl>
  </w:abstractNum>
  <w:num w:numId="1" w16cid:durableId="8097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5"/>
    <w:rsid w:val="00021A8B"/>
    <w:rsid w:val="000E3E92"/>
    <w:rsid w:val="00220B85"/>
    <w:rsid w:val="00264B3D"/>
    <w:rsid w:val="0029073B"/>
    <w:rsid w:val="002A30E0"/>
    <w:rsid w:val="002C435E"/>
    <w:rsid w:val="0030297D"/>
    <w:rsid w:val="003273F6"/>
    <w:rsid w:val="003E30D9"/>
    <w:rsid w:val="00411E4D"/>
    <w:rsid w:val="0043545D"/>
    <w:rsid w:val="0044165D"/>
    <w:rsid w:val="0045406B"/>
    <w:rsid w:val="00561745"/>
    <w:rsid w:val="005A523C"/>
    <w:rsid w:val="005B3C11"/>
    <w:rsid w:val="005C37C6"/>
    <w:rsid w:val="0061011A"/>
    <w:rsid w:val="0063429B"/>
    <w:rsid w:val="007543EC"/>
    <w:rsid w:val="0085145C"/>
    <w:rsid w:val="008815F7"/>
    <w:rsid w:val="00895059"/>
    <w:rsid w:val="008A1C9A"/>
    <w:rsid w:val="00992CA3"/>
    <w:rsid w:val="009E361E"/>
    <w:rsid w:val="00B16468"/>
    <w:rsid w:val="00D01640"/>
    <w:rsid w:val="00DE2D9D"/>
    <w:rsid w:val="00DF074F"/>
    <w:rsid w:val="00F80789"/>
    <w:rsid w:val="00FD269E"/>
    <w:rsid w:val="00FF3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EE52"/>
  <w15:chartTrackingRefBased/>
  <w15:docId w15:val="{D97752F8-62EC-FC45-AC31-69C7712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1E"/>
    <w:pPr>
      <w:spacing w:after="80" w:line="240" w:lineRule="auto"/>
    </w:pPr>
    <w:rPr>
      <w:sz w:val="22"/>
      <w:szCs w:val="22"/>
    </w:rPr>
  </w:style>
  <w:style w:type="paragraph" w:styleId="Heading1">
    <w:name w:val="heading 1"/>
    <w:basedOn w:val="Normal"/>
    <w:next w:val="Normal"/>
    <w:link w:val="Heading1Char"/>
    <w:uiPriority w:val="9"/>
    <w:qFormat/>
    <w:rsid w:val="00220B85"/>
    <w:pPr>
      <w:keepNext/>
      <w:keepLines/>
      <w:spacing w:before="360"/>
      <w:outlineLvl w:val="0"/>
    </w:pPr>
    <w:rPr>
      <w:rFonts w:asciiTheme="majorHAnsi" w:eastAsiaTheme="majorEastAsia" w:hAnsiTheme="majorHAnsi" w:cstheme="majorBidi"/>
      <w:color w:val="6C1F6A" w:themeColor="accent1" w:themeShade="BF"/>
      <w:sz w:val="40"/>
      <w:szCs w:val="40"/>
    </w:rPr>
  </w:style>
  <w:style w:type="paragraph" w:styleId="Heading2">
    <w:name w:val="heading 2"/>
    <w:basedOn w:val="Normal"/>
    <w:next w:val="Normal"/>
    <w:link w:val="Heading2Char"/>
    <w:uiPriority w:val="9"/>
    <w:semiHidden/>
    <w:unhideWhenUsed/>
    <w:qFormat/>
    <w:rsid w:val="00220B85"/>
    <w:pPr>
      <w:keepNext/>
      <w:keepLines/>
      <w:spacing w:before="160"/>
      <w:outlineLvl w:val="1"/>
    </w:pPr>
    <w:rPr>
      <w:rFonts w:asciiTheme="majorHAnsi" w:eastAsiaTheme="majorEastAsia" w:hAnsiTheme="majorHAnsi" w:cstheme="majorBidi"/>
      <w:color w:val="6C1F6A" w:themeColor="accent1" w:themeShade="BF"/>
      <w:sz w:val="32"/>
      <w:szCs w:val="32"/>
    </w:rPr>
  </w:style>
  <w:style w:type="paragraph" w:styleId="Heading3">
    <w:name w:val="heading 3"/>
    <w:basedOn w:val="Normal"/>
    <w:next w:val="Normal"/>
    <w:link w:val="Heading3Char"/>
    <w:uiPriority w:val="9"/>
    <w:semiHidden/>
    <w:unhideWhenUsed/>
    <w:qFormat/>
    <w:rsid w:val="00220B85"/>
    <w:pPr>
      <w:keepNext/>
      <w:keepLines/>
      <w:spacing w:before="160"/>
      <w:outlineLvl w:val="2"/>
    </w:pPr>
    <w:rPr>
      <w:rFonts w:eastAsiaTheme="majorEastAsia" w:cstheme="majorBidi"/>
      <w:color w:val="6C1F6A" w:themeColor="accent1" w:themeShade="BF"/>
      <w:sz w:val="28"/>
      <w:szCs w:val="28"/>
    </w:rPr>
  </w:style>
  <w:style w:type="paragraph" w:styleId="Heading4">
    <w:name w:val="heading 4"/>
    <w:basedOn w:val="Normal"/>
    <w:next w:val="Normal"/>
    <w:link w:val="Heading4Char"/>
    <w:uiPriority w:val="9"/>
    <w:semiHidden/>
    <w:unhideWhenUsed/>
    <w:qFormat/>
    <w:rsid w:val="00220B85"/>
    <w:pPr>
      <w:keepNext/>
      <w:keepLines/>
      <w:spacing w:before="80" w:after="40"/>
      <w:outlineLvl w:val="3"/>
    </w:pPr>
    <w:rPr>
      <w:rFonts w:eastAsiaTheme="majorEastAsia" w:cstheme="majorBidi"/>
      <w:i/>
      <w:iCs/>
      <w:color w:val="6C1F6A" w:themeColor="accent1" w:themeShade="BF"/>
    </w:rPr>
  </w:style>
  <w:style w:type="paragraph" w:styleId="Heading5">
    <w:name w:val="heading 5"/>
    <w:basedOn w:val="Normal"/>
    <w:next w:val="Normal"/>
    <w:link w:val="Heading5Char"/>
    <w:uiPriority w:val="9"/>
    <w:semiHidden/>
    <w:unhideWhenUsed/>
    <w:qFormat/>
    <w:rsid w:val="00220B85"/>
    <w:pPr>
      <w:keepNext/>
      <w:keepLines/>
      <w:spacing w:before="80" w:after="40"/>
      <w:outlineLvl w:val="4"/>
    </w:pPr>
    <w:rPr>
      <w:rFonts w:eastAsiaTheme="majorEastAsia" w:cstheme="majorBidi"/>
      <w:color w:val="6C1F6A" w:themeColor="accent1" w:themeShade="BF"/>
    </w:rPr>
  </w:style>
  <w:style w:type="paragraph" w:styleId="Heading6">
    <w:name w:val="heading 6"/>
    <w:basedOn w:val="Normal"/>
    <w:next w:val="Normal"/>
    <w:link w:val="Heading6Char"/>
    <w:uiPriority w:val="9"/>
    <w:semiHidden/>
    <w:unhideWhenUsed/>
    <w:qFormat/>
    <w:rsid w:val="00220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85"/>
    <w:rPr>
      <w:rFonts w:asciiTheme="majorHAnsi" w:eastAsiaTheme="majorEastAsia" w:hAnsiTheme="majorHAnsi" w:cstheme="majorBidi"/>
      <w:color w:val="6C1F6A" w:themeColor="accent1" w:themeShade="BF"/>
      <w:sz w:val="40"/>
      <w:szCs w:val="40"/>
    </w:rPr>
  </w:style>
  <w:style w:type="character" w:customStyle="1" w:styleId="Heading2Char">
    <w:name w:val="Heading 2 Char"/>
    <w:basedOn w:val="DefaultParagraphFont"/>
    <w:link w:val="Heading2"/>
    <w:uiPriority w:val="9"/>
    <w:semiHidden/>
    <w:rsid w:val="00220B85"/>
    <w:rPr>
      <w:rFonts w:asciiTheme="majorHAnsi" w:eastAsiaTheme="majorEastAsia" w:hAnsiTheme="majorHAnsi" w:cstheme="majorBidi"/>
      <w:color w:val="6C1F6A" w:themeColor="accent1" w:themeShade="BF"/>
      <w:sz w:val="32"/>
      <w:szCs w:val="32"/>
    </w:rPr>
  </w:style>
  <w:style w:type="character" w:customStyle="1" w:styleId="Heading3Char">
    <w:name w:val="Heading 3 Char"/>
    <w:basedOn w:val="DefaultParagraphFont"/>
    <w:link w:val="Heading3"/>
    <w:uiPriority w:val="9"/>
    <w:semiHidden/>
    <w:rsid w:val="00220B85"/>
    <w:rPr>
      <w:rFonts w:eastAsiaTheme="majorEastAsia" w:cstheme="majorBidi"/>
      <w:color w:val="6C1F6A" w:themeColor="accent1" w:themeShade="BF"/>
      <w:sz w:val="28"/>
      <w:szCs w:val="28"/>
    </w:rPr>
  </w:style>
  <w:style w:type="character" w:customStyle="1" w:styleId="Heading4Char">
    <w:name w:val="Heading 4 Char"/>
    <w:basedOn w:val="DefaultParagraphFont"/>
    <w:link w:val="Heading4"/>
    <w:uiPriority w:val="9"/>
    <w:semiHidden/>
    <w:rsid w:val="00220B85"/>
    <w:rPr>
      <w:rFonts w:eastAsiaTheme="majorEastAsia" w:cstheme="majorBidi"/>
      <w:i/>
      <w:iCs/>
      <w:color w:val="6C1F6A" w:themeColor="accent1" w:themeShade="BF"/>
    </w:rPr>
  </w:style>
  <w:style w:type="character" w:customStyle="1" w:styleId="Heading5Char">
    <w:name w:val="Heading 5 Char"/>
    <w:basedOn w:val="DefaultParagraphFont"/>
    <w:link w:val="Heading5"/>
    <w:uiPriority w:val="9"/>
    <w:semiHidden/>
    <w:rsid w:val="00220B85"/>
    <w:rPr>
      <w:rFonts w:eastAsiaTheme="majorEastAsia" w:cstheme="majorBidi"/>
      <w:color w:val="6C1F6A" w:themeColor="accent1" w:themeShade="BF"/>
    </w:rPr>
  </w:style>
  <w:style w:type="character" w:customStyle="1" w:styleId="Heading6Char">
    <w:name w:val="Heading 6 Char"/>
    <w:basedOn w:val="DefaultParagraphFont"/>
    <w:link w:val="Heading6"/>
    <w:uiPriority w:val="9"/>
    <w:semiHidden/>
    <w:rsid w:val="00220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85"/>
    <w:rPr>
      <w:rFonts w:eastAsiaTheme="majorEastAsia" w:cstheme="majorBidi"/>
      <w:color w:val="272727" w:themeColor="text1" w:themeTint="D8"/>
    </w:rPr>
  </w:style>
  <w:style w:type="paragraph" w:styleId="Title">
    <w:name w:val="Title"/>
    <w:basedOn w:val="Normal"/>
    <w:next w:val="Normal"/>
    <w:link w:val="TitleChar"/>
    <w:uiPriority w:val="10"/>
    <w:qFormat/>
    <w:rsid w:val="009E361E"/>
    <w:pPr>
      <w:contextualSpacing/>
    </w:pPr>
    <w:rPr>
      <w:rFonts w:ascii="Aptos" w:eastAsiaTheme="majorEastAsia" w:hAnsi="Aptos" w:cstheme="majorBidi"/>
      <w:b/>
      <w:bCs/>
      <w:color w:val="282462" w:themeColor="accent4"/>
      <w:spacing w:val="-10"/>
      <w:kern w:val="28"/>
      <w:sz w:val="32"/>
      <w:szCs w:val="32"/>
    </w:rPr>
  </w:style>
  <w:style w:type="character" w:customStyle="1" w:styleId="TitleChar">
    <w:name w:val="Title Char"/>
    <w:basedOn w:val="DefaultParagraphFont"/>
    <w:link w:val="Title"/>
    <w:uiPriority w:val="10"/>
    <w:rsid w:val="009E361E"/>
    <w:rPr>
      <w:rFonts w:ascii="Aptos" w:eastAsiaTheme="majorEastAsia" w:hAnsi="Aptos" w:cstheme="majorBidi"/>
      <w:b/>
      <w:bCs/>
      <w:color w:val="282462" w:themeColor="accent4"/>
      <w:spacing w:val="-10"/>
      <w:kern w:val="28"/>
      <w:sz w:val="32"/>
      <w:szCs w:val="32"/>
    </w:rPr>
  </w:style>
  <w:style w:type="paragraph" w:styleId="Subtitle">
    <w:name w:val="Subtitle"/>
    <w:basedOn w:val="Normal"/>
    <w:next w:val="Normal"/>
    <w:link w:val="SubtitleChar"/>
    <w:uiPriority w:val="11"/>
    <w:qFormat/>
    <w:rsid w:val="00220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85"/>
    <w:pPr>
      <w:spacing w:before="160"/>
      <w:jc w:val="center"/>
    </w:pPr>
    <w:rPr>
      <w:i/>
      <w:iCs/>
      <w:color w:val="404040" w:themeColor="text1" w:themeTint="BF"/>
    </w:rPr>
  </w:style>
  <w:style w:type="character" w:customStyle="1" w:styleId="QuoteChar">
    <w:name w:val="Quote Char"/>
    <w:basedOn w:val="DefaultParagraphFont"/>
    <w:link w:val="Quote"/>
    <w:uiPriority w:val="29"/>
    <w:rsid w:val="00220B85"/>
    <w:rPr>
      <w:i/>
      <w:iCs/>
      <w:color w:val="404040" w:themeColor="text1" w:themeTint="BF"/>
    </w:rPr>
  </w:style>
  <w:style w:type="paragraph" w:styleId="ListParagraph">
    <w:name w:val="List Paragraph"/>
    <w:basedOn w:val="Normal"/>
    <w:uiPriority w:val="34"/>
    <w:qFormat/>
    <w:rsid w:val="00220B85"/>
    <w:pPr>
      <w:ind w:left="720"/>
      <w:contextualSpacing/>
    </w:pPr>
  </w:style>
  <w:style w:type="character" w:styleId="IntenseEmphasis">
    <w:name w:val="Intense Emphasis"/>
    <w:basedOn w:val="DefaultParagraphFont"/>
    <w:uiPriority w:val="21"/>
    <w:qFormat/>
    <w:rsid w:val="00220B85"/>
    <w:rPr>
      <w:i/>
      <w:iCs/>
      <w:color w:val="6C1F6A" w:themeColor="accent1" w:themeShade="BF"/>
    </w:rPr>
  </w:style>
  <w:style w:type="paragraph" w:styleId="IntenseQuote">
    <w:name w:val="Intense Quote"/>
    <w:basedOn w:val="Normal"/>
    <w:next w:val="Normal"/>
    <w:link w:val="IntenseQuoteChar"/>
    <w:uiPriority w:val="30"/>
    <w:qFormat/>
    <w:rsid w:val="00220B85"/>
    <w:pPr>
      <w:pBdr>
        <w:top w:val="single" w:sz="4" w:space="10" w:color="6C1F6A" w:themeColor="accent1" w:themeShade="BF"/>
        <w:bottom w:val="single" w:sz="4" w:space="10" w:color="6C1F6A" w:themeColor="accent1" w:themeShade="BF"/>
      </w:pBdr>
      <w:spacing w:before="360" w:after="360"/>
      <w:ind w:left="864" w:right="864"/>
      <w:jc w:val="center"/>
    </w:pPr>
    <w:rPr>
      <w:i/>
      <w:iCs/>
      <w:color w:val="6C1F6A" w:themeColor="accent1" w:themeShade="BF"/>
    </w:rPr>
  </w:style>
  <w:style w:type="character" w:customStyle="1" w:styleId="IntenseQuoteChar">
    <w:name w:val="Intense Quote Char"/>
    <w:basedOn w:val="DefaultParagraphFont"/>
    <w:link w:val="IntenseQuote"/>
    <w:uiPriority w:val="30"/>
    <w:rsid w:val="00220B85"/>
    <w:rPr>
      <w:i/>
      <w:iCs/>
      <w:color w:val="6C1F6A" w:themeColor="accent1" w:themeShade="BF"/>
    </w:rPr>
  </w:style>
  <w:style w:type="character" w:styleId="IntenseReference">
    <w:name w:val="Intense Reference"/>
    <w:basedOn w:val="DefaultParagraphFont"/>
    <w:uiPriority w:val="32"/>
    <w:qFormat/>
    <w:rsid w:val="00220B85"/>
    <w:rPr>
      <w:b/>
      <w:bCs/>
      <w:smallCaps/>
      <w:color w:val="6C1F6A" w:themeColor="accent1" w:themeShade="BF"/>
      <w:spacing w:val="5"/>
    </w:rPr>
  </w:style>
  <w:style w:type="paragraph" w:styleId="Header">
    <w:name w:val="header"/>
    <w:basedOn w:val="Normal"/>
    <w:link w:val="HeaderChar"/>
    <w:uiPriority w:val="99"/>
    <w:unhideWhenUsed/>
    <w:rsid w:val="0029073B"/>
    <w:pPr>
      <w:tabs>
        <w:tab w:val="center" w:pos="4513"/>
        <w:tab w:val="right" w:pos="9026"/>
      </w:tabs>
      <w:spacing w:after="0"/>
    </w:pPr>
  </w:style>
  <w:style w:type="character" w:customStyle="1" w:styleId="HeaderChar">
    <w:name w:val="Header Char"/>
    <w:basedOn w:val="DefaultParagraphFont"/>
    <w:link w:val="Header"/>
    <w:uiPriority w:val="99"/>
    <w:rsid w:val="0029073B"/>
  </w:style>
  <w:style w:type="paragraph" w:styleId="Footer">
    <w:name w:val="footer"/>
    <w:basedOn w:val="Normal"/>
    <w:link w:val="FooterChar"/>
    <w:uiPriority w:val="99"/>
    <w:unhideWhenUsed/>
    <w:rsid w:val="0029073B"/>
    <w:pPr>
      <w:tabs>
        <w:tab w:val="center" w:pos="4513"/>
        <w:tab w:val="right" w:pos="9026"/>
      </w:tabs>
      <w:spacing w:after="0"/>
    </w:pPr>
  </w:style>
  <w:style w:type="character" w:customStyle="1" w:styleId="FooterChar">
    <w:name w:val="Footer Char"/>
    <w:basedOn w:val="DefaultParagraphFont"/>
    <w:link w:val="Footer"/>
    <w:uiPriority w:val="99"/>
    <w:rsid w:val="0029073B"/>
  </w:style>
  <w:style w:type="paragraph" w:customStyle="1" w:styleId="Question">
    <w:name w:val="Question"/>
    <w:basedOn w:val="Normal"/>
    <w:qFormat/>
    <w:rsid w:val="009E361E"/>
    <w:pPr>
      <w:spacing w:before="160" w:after="40"/>
    </w:pPr>
    <w:rPr>
      <w:rFonts w:ascii="Aptos" w:hAnsi="Aptos"/>
      <w:b/>
      <w:color w:val="67308F" w:themeColor="accent3"/>
    </w:rPr>
  </w:style>
  <w:style w:type="paragraph" w:customStyle="1" w:styleId="GPRACHFormHeading">
    <w:name w:val="GP RACH Form Heading"/>
    <w:basedOn w:val="Normal"/>
    <w:uiPriority w:val="99"/>
    <w:rsid w:val="00F80789"/>
    <w:pPr>
      <w:pBdr>
        <w:bottom w:val="single" w:sz="8" w:space="8" w:color="EB0D8C"/>
      </w:pBdr>
      <w:suppressAutoHyphens/>
      <w:autoSpaceDE w:val="0"/>
      <w:autoSpaceDN w:val="0"/>
      <w:adjustRightInd w:val="0"/>
      <w:spacing w:before="227" w:after="567" w:line="288" w:lineRule="auto"/>
      <w:ind w:right="1077"/>
      <w:textAlignment w:val="center"/>
    </w:pPr>
    <w:rPr>
      <w:rFonts w:ascii="SofiaPro-Bold" w:hAnsi="SofiaPro-Bold" w:cs="SofiaPro-Bold"/>
      <w:b/>
      <w:bCs/>
      <w:color w:val="292562"/>
      <w:kern w:val="0"/>
      <w:sz w:val="32"/>
      <w:szCs w:val="32"/>
      <w:lang w:val="en-US"/>
    </w:rPr>
  </w:style>
  <w:style w:type="paragraph" w:customStyle="1" w:styleId="GPRACHQuestion">
    <w:name w:val="GP RACH Question"/>
    <w:basedOn w:val="Normal"/>
    <w:uiPriority w:val="99"/>
    <w:rsid w:val="00F80789"/>
    <w:pPr>
      <w:tabs>
        <w:tab w:val="left" w:pos="283"/>
        <w:tab w:val="left" w:pos="567"/>
      </w:tabs>
      <w:suppressAutoHyphens/>
      <w:autoSpaceDE w:val="0"/>
      <w:autoSpaceDN w:val="0"/>
      <w:adjustRightInd w:val="0"/>
      <w:spacing w:before="57" w:after="57" w:line="288" w:lineRule="auto"/>
      <w:textAlignment w:val="center"/>
    </w:pPr>
    <w:rPr>
      <w:rFonts w:ascii="SofiaPro-Bold" w:hAnsi="SofiaPro-Bold" w:cs="SofiaPro-Bold"/>
      <w:b/>
      <w:bCs/>
      <w:color w:val="67308F"/>
      <w:kern w:val="0"/>
      <w:lang w:val="en-US"/>
    </w:rPr>
  </w:style>
  <w:style w:type="paragraph" w:customStyle="1" w:styleId="GPRACHAnswerleading">
    <w:name w:val="GP RACH Answer leading"/>
    <w:basedOn w:val="GPRACHQuestion"/>
    <w:uiPriority w:val="99"/>
    <w:rsid w:val="00F80789"/>
    <w:pPr>
      <w:spacing w:before="0"/>
    </w:pPr>
  </w:style>
  <w:style w:type="table" w:styleId="TableGrid">
    <w:name w:val="Table Grid"/>
    <w:basedOn w:val="TableNormal"/>
    <w:uiPriority w:val="39"/>
    <w:rsid w:val="0032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NPHN CPC Theme Jan2026 V1">
  <a:themeElements>
    <a:clrScheme name="BNPHN CPC Jan2026 V1">
      <a:dk1>
        <a:srgbClr val="000000"/>
      </a:dk1>
      <a:lt1>
        <a:srgbClr val="FFFFFF"/>
      </a:lt1>
      <a:dk2>
        <a:srgbClr val="0E2841"/>
      </a:dk2>
      <a:lt2>
        <a:srgbClr val="E8E8E8"/>
      </a:lt2>
      <a:accent1>
        <a:srgbClr val="912A8E"/>
      </a:accent1>
      <a:accent2>
        <a:srgbClr val="EB0D8C"/>
      </a:accent2>
      <a:accent3>
        <a:srgbClr val="67308F"/>
      </a:accent3>
      <a:accent4>
        <a:srgbClr val="282462"/>
      </a:accent4>
      <a:accent5>
        <a:srgbClr val="9D2063"/>
      </a:accent5>
      <a:accent6>
        <a:srgbClr val="EB0D8B"/>
      </a:accent6>
      <a:hlink>
        <a:srgbClr val="912A8E"/>
      </a:hlink>
      <a:folHlink>
        <a:srgbClr val="662F8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NPHN CPC Theme Jan2026 V1" id="{5F22A068-8875-C445-B25A-DAF6DA2BF464}" vid="{FA85D352-A9EC-454D-9209-8F9EE3CAA4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B397D13DC094CBF40170729029250" ma:contentTypeVersion="20" ma:contentTypeDescription="Create a new document." ma:contentTypeScope="" ma:versionID="8892b2ced95d288f2ccb3e0cb5167381">
  <xsd:schema xmlns:xsd="http://www.w3.org/2001/XMLSchema" xmlns:xs="http://www.w3.org/2001/XMLSchema" xmlns:p="http://schemas.microsoft.com/office/2006/metadata/properties" xmlns:ns1="http://schemas.microsoft.com/sharepoint/v3" xmlns:ns2="a9549860-6b73-4423-ae0a-44cda87c83a1" xmlns:ns3="3a263de8-827d-4f97-a97f-dad5ac6c6432" xmlns:ns4="8d027909-a72e-4cba-b0d7-b9fc850e636e" xmlns:ns5="41d1716c-9572-42d3-b4bd-88656f632ec3" targetNamespace="http://schemas.microsoft.com/office/2006/metadata/properties" ma:root="true" ma:fieldsID="6a45fa1ac2b76bf7702456c6833c0ea3" ns1:_="" ns2:_="" ns3:_="" ns4:_="" ns5:_="">
    <xsd:import namespace="http://schemas.microsoft.com/sharepoint/v3"/>
    <xsd:import namespace="a9549860-6b73-4423-ae0a-44cda87c83a1"/>
    <xsd:import namespace="3a263de8-827d-4f97-a97f-dad5ac6c6432"/>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4: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49860-6b73-4423-ae0a-44cda87c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63de8-827d-4f97-a97f-dad5ac6c64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lcf76f155ced4ddcb4097134ff3c332f xmlns="a9549860-6b73-4423-ae0a-44cda87c83a1">
      <Terms xmlns="http://schemas.microsoft.com/office/infopath/2007/PartnerControls"/>
    </lcf76f155ced4ddcb4097134ff3c332f>
    <TaxCatchAll xmlns="41d1716c-9572-42d3-b4bd-88656f632ec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EB957C6-A65D-4DAF-AC61-082B4DD73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549860-6b73-4423-ae0a-44cda87c83a1"/>
    <ds:schemaRef ds:uri="3a263de8-827d-4f97-a97f-dad5ac6c6432"/>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3CEDA-4C4C-42EE-BEC3-B6D4D0869D3C}">
  <ds:schemaRefs>
    <ds:schemaRef ds:uri="http://schemas.microsoft.com/sharepoint/v3/contenttype/forms"/>
  </ds:schemaRefs>
</ds:datastoreItem>
</file>

<file path=customXml/itemProps3.xml><?xml version="1.0" encoding="utf-8"?>
<ds:datastoreItem xmlns:ds="http://schemas.openxmlformats.org/officeDocument/2006/customXml" ds:itemID="{80A059DC-0D39-4C84-B326-F3A915052959}">
  <ds:schemaRefs>
    <ds:schemaRef ds:uri="http://schemas.microsoft.com/sharepoint/v3"/>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8d027909-a72e-4cba-b0d7-b9fc850e636e"/>
    <ds:schemaRef ds:uri="3a263de8-827d-4f97-a97f-dad5ac6c6432"/>
    <ds:schemaRef ds:uri="41d1716c-9572-42d3-b4bd-88656f632ec3"/>
    <ds:schemaRef ds:uri="a9549860-6b73-4423-ae0a-44cda87c83a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783</Characters>
  <Application>Microsoft Office Word</Application>
  <DocSecurity>0</DocSecurity>
  <Lines>111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Winters</dc:creator>
  <cp:keywords/>
  <dc:description/>
  <cp:lastModifiedBy>Marg Clarke</cp:lastModifiedBy>
  <cp:revision>2</cp:revision>
  <dcterms:created xsi:type="dcterms:W3CDTF">2026-03-02T23:09:00Z</dcterms:created>
  <dcterms:modified xsi:type="dcterms:W3CDTF">2026-03-02T23:09:00Z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0x0101008BFB397D13DC094CBF40170729029250</vt:lpwstr>
  </property>
  <property fmtid="{D5CDD505-2E9C-101B-9397-08002B2CF9AE}" pid="3" name="MediaServiceImageTags">
    <vt:lpwstr/>
  </property>
</Properties>
</file>