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D12C23" w14:textId="77777777" w:rsidR="0057533C" w:rsidRDefault="0057533C" w:rsidP="0057533C">
      <w:pPr>
        <w:pStyle w:val="Title"/>
      </w:pPr>
      <w:r>
        <w:t xml:space="preserve">PDSA Cycle </w:t>
      </w:r>
    </w:p>
    <w:p w14:paraId="293E0FBD" w14:textId="77777777" w:rsidR="00561745" w:rsidRDefault="00561745" w:rsidP="0057533C"/>
    <w:p w14:paraId="0E65DE57" w14:textId="575FAF44" w:rsidR="00561745" w:rsidRDefault="0057533C" w:rsidP="00986473">
      <w:r>
        <w:t xml:space="preserve">An alternative framework to monitor continuous quality improvement activities is the </w:t>
      </w:r>
      <w:r>
        <w:br/>
        <w:t>PDSA cycle or: Plan, Do, Study, Act. The following template may be used to work on continuous quality improvement activities together, if that is your preferred method.</w:t>
      </w:r>
    </w:p>
    <w:p w14:paraId="39569545" w14:textId="77777777" w:rsidR="00986473" w:rsidRDefault="00986473" w:rsidP="00986473"/>
    <w:tbl>
      <w:tblPr>
        <w:tblStyle w:val="TableGrid"/>
        <w:tblW w:w="9639" w:type="dxa"/>
        <w:tblLayout w:type="fixed"/>
        <w:tblLook w:val="04A0" w:firstRow="1" w:lastRow="0" w:firstColumn="1" w:lastColumn="0" w:noHBand="0" w:noVBand="1"/>
      </w:tblPr>
      <w:tblGrid>
        <w:gridCol w:w="988"/>
        <w:gridCol w:w="2268"/>
        <w:gridCol w:w="1984"/>
        <w:gridCol w:w="2410"/>
        <w:gridCol w:w="1989"/>
      </w:tblGrid>
      <w:tr w:rsidR="00986473" w14:paraId="52587178" w14:textId="1592EE3D" w:rsidTr="000E762F">
        <w:tc>
          <w:tcPr>
            <w:tcW w:w="9639" w:type="dxa"/>
            <w:gridSpan w:val="5"/>
            <w:shd w:val="clear" w:color="auto" w:fill="D368D0" w:themeFill="accent1" w:themeFillTint="99"/>
          </w:tcPr>
          <w:p w14:paraId="38B7D321" w14:textId="1091C0EF" w:rsidR="00986473" w:rsidRPr="000E762F" w:rsidRDefault="00986473" w:rsidP="00561745">
            <w:pPr>
              <w:pStyle w:val="Question"/>
              <w:rPr>
                <w:color w:val="FFFFFF" w:themeColor="background1"/>
              </w:rPr>
            </w:pPr>
            <w:r w:rsidRPr="000E762F">
              <w:rPr>
                <w:color w:val="FFFFFF" w:themeColor="background1"/>
              </w:rPr>
              <w:t>Plan</w:t>
            </w:r>
            <w:r w:rsidR="0057533C">
              <w:rPr>
                <w:color w:val="FFFFFF" w:themeColor="background1"/>
              </w:rPr>
              <w:t>, Do, Study, Act</w:t>
            </w:r>
          </w:p>
        </w:tc>
      </w:tr>
      <w:tr w:rsidR="0057533C" w14:paraId="76DE3B3F" w14:textId="1D410526" w:rsidTr="0057533C">
        <w:tc>
          <w:tcPr>
            <w:tcW w:w="988" w:type="dxa"/>
            <w:shd w:val="clear" w:color="auto" w:fill="F0CCEF" w:themeFill="accent1" w:themeFillTint="33"/>
          </w:tcPr>
          <w:p w14:paraId="3B180DE8" w14:textId="461B5CCA" w:rsidR="0057533C" w:rsidRPr="000E762F" w:rsidRDefault="0057533C" w:rsidP="000E762F">
            <w:pPr>
              <w:pStyle w:val="Question"/>
              <w:spacing w:before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Activity Number</w:t>
            </w:r>
          </w:p>
        </w:tc>
        <w:tc>
          <w:tcPr>
            <w:tcW w:w="2268" w:type="dxa"/>
            <w:shd w:val="clear" w:color="auto" w:fill="F0CCEF" w:themeFill="accent1" w:themeFillTint="33"/>
          </w:tcPr>
          <w:p w14:paraId="34944C58" w14:textId="49C7DB95" w:rsidR="0057533C" w:rsidRPr="0057533C" w:rsidRDefault="0057533C" w:rsidP="0057533C">
            <w:pPr>
              <w:pStyle w:val="Question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Your Activities</w:t>
            </w:r>
          </w:p>
        </w:tc>
        <w:tc>
          <w:tcPr>
            <w:tcW w:w="1984" w:type="dxa"/>
            <w:shd w:val="clear" w:color="auto" w:fill="F0CCEF" w:themeFill="accent1" w:themeFillTint="33"/>
          </w:tcPr>
          <w:p w14:paraId="6FDF3C01" w14:textId="51FDAE6E" w:rsidR="0057533C" w:rsidRPr="0057533C" w:rsidRDefault="0057533C" w:rsidP="0057533C">
            <w:pPr>
              <w:pStyle w:val="Question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Timelines</w:t>
            </w:r>
          </w:p>
        </w:tc>
        <w:tc>
          <w:tcPr>
            <w:tcW w:w="2410" w:type="dxa"/>
            <w:shd w:val="clear" w:color="auto" w:fill="F0CCEF" w:themeFill="accent1" w:themeFillTint="33"/>
          </w:tcPr>
          <w:p w14:paraId="50C11960" w14:textId="680575A1" w:rsidR="0057533C" w:rsidRPr="0057533C" w:rsidRDefault="0057533C" w:rsidP="0057533C">
            <w:pPr>
              <w:pStyle w:val="Question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Study the Results</w:t>
            </w:r>
          </w:p>
        </w:tc>
        <w:tc>
          <w:tcPr>
            <w:tcW w:w="1989" w:type="dxa"/>
            <w:shd w:val="clear" w:color="auto" w:fill="F0CCEF" w:themeFill="accent1" w:themeFillTint="33"/>
          </w:tcPr>
          <w:p w14:paraId="7586B3A8" w14:textId="028B9752" w:rsidR="0057533C" w:rsidRPr="0057533C" w:rsidRDefault="0057533C" w:rsidP="0057533C">
            <w:pPr>
              <w:pStyle w:val="Question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Monitor Progress</w:t>
            </w:r>
          </w:p>
        </w:tc>
      </w:tr>
      <w:tr w:rsidR="0057533C" w14:paraId="3D31EFC8" w14:textId="77777777" w:rsidTr="0057533C">
        <w:tc>
          <w:tcPr>
            <w:tcW w:w="988" w:type="dxa"/>
            <w:shd w:val="clear" w:color="auto" w:fill="F0CCEF" w:themeFill="accent1" w:themeFillTint="33"/>
          </w:tcPr>
          <w:p w14:paraId="2F18D33D" w14:textId="77777777" w:rsidR="0057533C" w:rsidRDefault="0057533C" w:rsidP="000E762F">
            <w:pPr>
              <w:pStyle w:val="Question"/>
              <w:spacing w:before="60"/>
              <w:rPr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FFFFFF" w:themeFill="background1"/>
          </w:tcPr>
          <w:p w14:paraId="666CA572" w14:textId="05F16D46" w:rsidR="0057533C" w:rsidRPr="0057533C" w:rsidRDefault="0057533C" w:rsidP="0057533C">
            <w:pPr>
              <w:pStyle w:val="Question"/>
              <w:spacing w:before="60"/>
              <w:rPr>
                <w:sz w:val="20"/>
                <w:szCs w:val="20"/>
              </w:rPr>
            </w:pPr>
            <w:r w:rsidRPr="0057533C">
              <w:rPr>
                <w:sz w:val="20"/>
                <w:szCs w:val="20"/>
              </w:rPr>
              <w:t xml:space="preserve">What changes are </w:t>
            </w:r>
            <w:r w:rsidRPr="0057533C">
              <w:rPr>
                <w:sz w:val="20"/>
                <w:szCs w:val="20"/>
              </w:rPr>
              <w:br/>
              <w:t>you trying to achieve?</w:t>
            </w:r>
          </w:p>
        </w:tc>
        <w:tc>
          <w:tcPr>
            <w:tcW w:w="1984" w:type="dxa"/>
            <w:shd w:val="clear" w:color="auto" w:fill="FFFFFF" w:themeFill="background1"/>
          </w:tcPr>
          <w:p w14:paraId="711401E5" w14:textId="265EBAD8" w:rsidR="0057533C" w:rsidRPr="0057533C" w:rsidRDefault="0057533C" w:rsidP="0057533C">
            <w:pPr>
              <w:pStyle w:val="Question"/>
              <w:spacing w:before="60"/>
              <w:rPr>
                <w:sz w:val="20"/>
                <w:szCs w:val="20"/>
              </w:rPr>
            </w:pPr>
            <w:r w:rsidRPr="0057533C">
              <w:rPr>
                <w:sz w:val="20"/>
                <w:szCs w:val="20"/>
              </w:rPr>
              <w:t xml:space="preserve">When do you want </w:t>
            </w:r>
            <w:r w:rsidRPr="0057533C">
              <w:rPr>
                <w:sz w:val="20"/>
                <w:szCs w:val="20"/>
              </w:rPr>
              <w:br/>
              <w:t>to achieve this by?</w:t>
            </w:r>
          </w:p>
        </w:tc>
        <w:tc>
          <w:tcPr>
            <w:tcW w:w="2410" w:type="dxa"/>
            <w:shd w:val="clear" w:color="auto" w:fill="FFFFFF" w:themeFill="background1"/>
          </w:tcPr>
          <w:p w14:paraId="27999538" w14:textId="7C77C297" w:rsidR="0057533C" w:rsidRPr="0057533C" w:rsidRDefault="0057533C" w:rsidP="0057533C">
            <w:pPr>
              <w:pStyle w:val="Question"/>
              <w:spacing w:before="60"/>
              <w:rPr>
                <w:sz w:val="20"/>
                <w:szCs w:val="20"/>
              </w:rPr>
            </w:pPr>
            <w:r w:rsidRPr="0057533C">
              <w:rPr>
                <w:sz w:val="20"/>
                <w:szCs w:val="20"/>
              </w:rPr>
              <w:t>How and when will you measure your progress?</w:t>
            </w:r>
          </w:p>
        </w:tc>
        <w:tc>
          <w:tcPr>
            <w:tcW w:w="1989" w:type="dxa"/>
            <w:shd w:val="clear" w:color="auto" w:fill="FFFFFF" w:themeFill="background1"/>
          </w:tcPr>
          <w:p w14:paraId="49FE55E4" w14:textId="308BB762" w:rsidR="0057533C" w:rsidRPr="0057533C" w:rsidRDefault="0057533C" w:rsidP="0057533C">
            <w:pPr>
              <w:pStyle w:val="Question"/>
              <w:spacing w:before="60"/>
              <w:rPr>
                <w:sz w:val="20"/>
                <w:szCs w:val="20"/>
              </w:rPr>
            </w:pPr>
            <w:r w:rsidRPr="0057533C">
              <w:rPr>
                <w:sz w:val="20"/>
                <w:szCs w:val="20"/>
              </w:rPr>
              <w:t>How will you know if you are on track?</w:t>
            </w:r>
          </w:p>
        </w:tc>
      </w:tr>
      <w:tr w:rsidR="0057533C" w14:paraId="67C49405" w14:textId="77777777" w:rsidTr="0057533C">
        <w:trPr>
          <w:trHeight w:val="1360"/>
        </w:trPr>
        <w:tc>
          <w:tcPr>
            <w:tcW w:w="988" w:type="dxa"/>
            <w:shd w:val="clear" w:color="auto" w:fill="FFFFFF" w:themeFill="background1"/>
            <w:vAlign w:val="center"/>
          </w:tcPr>
          <w:p w14:paraId="44D65F2F" w14:textId="2D1CE045" w:rsidR="0057533C" w:rsidRPr="0057533C" w:rsidRDefault="0057533C" w:rsidP="0057533C">
            <w:pPr>
              <w:pStyle w:val="GPRACHAnswerleading"/>
              <w:jc w:val="center"/>
              <w:rPr>
                <w:rFonts w:asciiTheme="minorHAnsi" w:hAnsiTheme="minorHAnsi"/>
                <w:sz w:val="48"/>
                <w:szCs w:val="48"/>
              </w:rPr>
            </w:pPr>
            <w:r w:rsidRPr="0057533C">
              <w:rPr>
                <w:rFonts w:asciiTheme="minorHAnsi" w:hAnsiTheme="minorHAnsi"/>
                <w:color w:val="E29ADF" w:themeColor="accent1" w:themeTint="66"/>
                <w:sz w:val="48"/>
                <w:szCs w:val="48"/>
              </w:rPr>
              <w:t>1</w:t>
            </w:r>
          </w:p>
        </w:tc>
        <w:tc>
          <w:tcPr>
            <w:tcW w:w="2268" w:type="dxa"/>
            <w:shd w:val="clear" w:color="auto" w:fill="FFFFFF" w:themeFill="background1"/>
          </w:tcPr>
          <w:p w14:paraId="6F0E6A9C" w14:textId="77777777" w:rsidR="0057533C" w:rsidRPr="0057533C" w:rsidRDefault="0057533C" w:rsidP="0057533C">
            <w:pPr>
              <w:pStyle w:val="Question"/>
              <w:spacing w:before="60"/>
              <w:rPr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FFFFFF" w:themeFill="background1"/>
          </w:tcPr>
          <w:p w14:paraId="171CC907" w14:textId="77777777" w:rsidR="0057533C" w:rsidRPr="0057533C" w:rsidRDefault="0057533C" w:rsidP="0057533C">
            <w:pPr>
              <w:pStyle w:val="Question"/>
              <w:spacing w:before="60"/>
              <w:rPr>
                <w:sz w:val="20"/>
                <w:szCs w:val="20"/>
              </w:rPr>
            </w:pPr>
          </w:p>
        </w:tc>
        <w:tc>
          <w:tcPr>
            <w:tcW w:w="2410" w:type="dxa"/>
            <w:shd w:val="clear" w:color="auto" w:fill="FFFFFF" w:themeFill="background1"/>
          </w:tcPr>
          <w:p w14:paraId="4658C9AA" w14:textId="77777777" w:rsidR="0057533C" w:rsidRPr="0057533C" w:rsidRDefault="0057533C" w:rsidP="0057533C">
            <w:pPr>
              <w:pStyle w:val="Question"/>
              <w:spacing w:before="60"/>
              <w:rPr>
                <w:sz w:val="20"/>
                <w:szCs w:val="20"/>
              </w:rPr>
            </w:pPr>
          </w:p>
        </w:tc>
        <w:tc>
          <w:tcPr>
            <w:tcW w:w="1989" w:type="dxa"/>
            <w:shd w:val="clear" w:color="auto" w:fill="FFFFFF" w:themeFill="background1"/>
          </w:tcPr>
          <w:p w14:paraId="573D5A78" w14:textId="77777777" w:rsidR="0057533C" w:rsidRPr="0057533C" w:rsidRDefault="0057533C" w:rsidP="0057533C">
            <w:pPr>
              <w:pStyle w:val="Question"/>
              <w:spacing w:before="60"/>
              <w:rPr>
                <w:sz w:val="20"/>
                <w:szCs w:val="20"/>
              </w:rPr>
            </w:pPr>
          </w:p>
        </w:tc>
      </w:tr>
      <w:tr w:rsidR="0057533C" w14:paraId="28233F34" w14:textId="77777777" w:rsidTr="0057533C">
        <w:trPr>
          <w:trHeight w:val="1360"/>
        </w:trPr>
        <w:tc>
          <w:tcPr>
            <w:tcW w:w="988" w:type="dxa"/>
            <w:shd w:val="clear" w:color="auto" w:fill="FFFFFF" w:themeFill="background1"/>
            <w:vAlign w:val="center"/>
          </w:tcPr>
          <w:p w14:paraId="6B81265F" w14:textId="7CEC9937" w:rsidR="0057533C" w:rsidRPr="0057533C" w:rsidRDefault="0057533C" w:rsidP="0057533C">
            <w:pPr>
              <w:pStyle w:val="GPRACHAnswerleading"/>
              <w:jc w:val="center"/>
              <w:rPr>
                <w:color w:val="E29ADF" w:themeColor="accent1" w:themeTint="66"/>
                <w:sz w:val="48"/>
                <w:szCs w:val="48"/>
              </w:rPr>
            </w:pPr>
            <w:r>
              <w:rPr>
                <w:rFonts w:asciiTheme="minorHAnsi" w:hAnsiTheme="minorHAnsi"/>
                <w:color w:val="E29ADF" w:themeColor="accent1" w:themeTint="66"/>
                <w:sz w:val="48"/>
                <w:szCs w:val="48"/>
              </w:rPr>
              <w:t>2</w:t>
            </w:r>
          </w:p>
        </w:tc>
        <w:tc>
          <w:tcPr>
            <w:tcW w:w="2268" w:type="dxa"/>
            <w:shd w:val="clear" w:color="auto" w:fill="FFFFFF" w:themeFill="background1"/>
          </w:tcPr>
          <w:p w14:paraId="54A9F3EF" w14:textId="77777777" w:rsidR="0057533C" w:rsidRPr="0057533C" w:rsidRDefault="0057533C" w:rsidP="0057533C">
            <w:pPr>
              <w:pStyle w:val="Question"/>
              <w:spacing w:before="60"/>
              <w:rPr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FFFFFF" w:themeFill="background1"/>
          </w:tcPr>
          <w:p w14:paraId="1700078C" w14:textId="77777777" w:rsidR="0057533C" w:rsidRPr="0057533C" w:rsidRDefault="0057533C" w:rsidP="0057533C">
            <w:pPr>
              <w:pStyle w:val="Question"/>
              <w:spacing w:before="60"/>
              <w:rPr>
                <w:sz w:val="20"/>
                <w:szCs w:val="20"/>
              </w:rPr>
            </w:pPr>
          </w:p>
        </w:tc>
        <w:tc>
          <w:tcPr>
            <w:tcW w:w="2410" w:type="dxa"/>
            <w:shd w:val="clear" w:color="auto" w:fill="FFFFFF" w:themeFill="background1"/>
          </w:tcPr>
          <w:p w14:paraId="772E32AA" w14:textId="77777777" w:rsidR="0057533C" w:rsidRPr="0057533C" w:rsidRDefault="0057533C" w:rsidP="0057533C">
            <w:pPr>
              <w:pStyle w:val="Question"/>
              <w:spacing w:before="60"/>
              <w:rPr>
                <w:sz w:val="20"/>
                <w:szCs w:val="20"/>
              </w:rPr>
            </w:pPr>
          </w:p>
        </w:tc>
        <w:tc>
          <w:tcPr>
            <w:tcW w:w="1989" w:type="dxa"/>
            <w:shd w:val="clear" w:color="auto" w:fill="FFFFFF" w:themeFill="background1"/>
          </w:tcPr>
          <w:p w14:paraId="425A956D" w14:textId="77777777" w:rsidR="0057533C" w:rsidRPr="0057533C" w:rsidRDefault="0057533C" w:rsidP="0057533C">
            <w:pPr>
              <w:pStyle w:val="Question"/>
              <w:spacing w:before="60"/>
              <w:rPr>
                <w:sz w:val="20"/>
                <w:szCs w:val="20"/>
              </w:rPr>
            </w:pPr>
          </w:p>
        </w:tc>
      </w:tr>
      <w:tr w:rsidR="0057533C" w14:paraId="2958F8DC" w14:textId="77777777" w:rsidTr="0057533C">
        <w:trPr>
          <w:trHeight w:val="1360"/>
        </w:trPr>
        <w:tc>
          <w:tcPr>
            <w:tcW w:w="988" w:type="dxa"/>
            <w:shd w:val="clear" w:color="auto" w:fill="FFFFFF" w:themeFill="background1"/>
            <w:vAlign w:val="center"/>
          </w:tcPr>
          <w:p w14:paraId="12A59964" w14:textId="7F7CA910" w:rsidR="0057533C" w:rsidRDefault="0057533C" w:rsidP="0057533C">
            <w:pPr>
              <w:pStyle w:val="GPRACHAnswerleading"/>
              <w:jc w:val="center"/>
              <w:rPr>
                <w:color w:val="E29ADF" w:themeColor="accent1" w:themeTint="66"/>
                <w:sz w:val="48"/>
                <w:szCs w:val="48"/>
              </w:rPr>
            </w:pPr>
            <w:r>
              <w:rPr>
                <w:rFonts w:asciiTheme="minorHAnsi" w:hAnsiTheme="minorHAnsi"/>
                <w:color w:val="E29ADF" w:themeColor="accent1" w:themeTint="66"/>
                <w:sz w:val="48"/>
                <w:szCs w:val="48"/>
              </w:rPr>
              <w:t>3</w:t>
            </w:r>
          </w:p>
        </w:tc>
        <w:tc>
          <w:tcPr>
            <w:tcW w:w="2268" w:type="dxa"/>
            <w:shd w:val="clear" w:color="auto" w:fill="FFFFFF" w:themeFill="background1"/>
          </w:tcPr>
          <w:p w14:paraId="75FA5E34" w14:textId="77777777" w:rsidR="0057533C" w:rsidRPr="0057533C" w:rsidRDefault="0057533C" w:rsidP="0057533C">
            <w:pPr>
              <w:pStyle w:val="Question"/>
              <w:spacing w:before="60"/>
              <w:rPr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FFFFFF" w:themeFill="background1"/>
          </w:tcPr>
          <w:p w14:paraId="20FCD8AB" w14:textId="77777777" w:rsidR="0057533C" w:rsidRPr="0057533C" w:rsidRDefault="0057533C" w:rsidP="0057533C">
            <w:pPr>
              <w:pStyle w:val="Question"/>
              <w:spacing w:before="60"/>
              <w:rPr>
                <w:sz w:val="20"/>
                <w:szCs w:val="20"/>
              </w:rPr>
            </w:pPr>
          </w:p>
        </w:tc>
        <w:tc>
          <w:tcPr>
            <w:tcW w:w="2410" w:type="dxa"/>
            <w:shd w:val="clear" w:color="auto" w:fill="FFFFFF" w:themeFill="background1"/>
          </w:tcPr>
          <w:p w14:paraId="1F10E1A1" w14:textId="77777777" w:rsidR="0057533C" w:rsidRPr="0057533C" w:rsidRDefault="0057533C" w:rsidP="0057533C">
            <w:pPr>
              <w:pStyle w:val="Question"/>
              <w:spacing w:before="60"/>
              <w:rPr>
                <w:sz w:val="20"/>
                <w:szCs w:val="20"/>
              </w:rPr>
            </w:pPr>
          </w:p>
        </w:tc>
        <w:tc>
          <w:tcPr>
            <w:tcW w:w="1989" w:type="dxa"/>
            <w:shd w:val="clear" w:color="auto" w:fill="FFFFFF" w:themeFill="background1"/>
          </w:tcPr>
          <w:p w14:paraId="65AC983B" w14:textId="77777777" w:rsidR="0057533C" w:rsidRPr="0057533C" w:rsidRDefault="0057533C" w:rsidP="0057533C">
            <w:pPr>
              <w:pStyle w:val="Question"/>
              <w:spacing w:before="60"/>
              <w:rPr>
                <w:sz w:val="20"/>
                <w:szCs w:val="20"/>
              </w:rPr>
            </w:pPr>
          </w:p>
        </w:tc>
      </w:tr>
      <w:tr w:rsidR="0057533C" w14:paraId="0EC26E77" w14:textId="77777777" w:rsidTr="0057533C">
        <w:trPr>
          <w:trHeight w:val="1360"/>
        </w:trPr>
        <w:tc>
          <w:tcPr>
            <w:tcW w:w="988" w:type="dxa"/>
            <w:shd w:val="clear" w:color="auto" w:fill="FFFFFF" w:themeFill="background1"/>
            <w:vAlign w:val="center"/>
          </w:tcPr>
          <w:p w14:paraId="6D44D035" w14:textId="720D4302" w:rsidR="0057533C" w:rsidRDefault="0057533C" w:rsidP="0057533C">
            <w:pPr>
              <w:pStyle w:val="GPRACHAnswerleading"/>
              <w:jc w:val="center"/>
              <w:rPr>
                <w:color w:val="E29ADF" w:themeColor="accent1" w:themeTint="66"/>
                <w:sz w:val="48"/>
                <w:szCs w:val="48"/>
              </w:rPr>
            </w:pPr>
            <w:r>
              <w:rPr>
                <w:rFonts w:asciiTheme="minorHAnsi" w:hAnsiTheme="minorHAnsi"/>
                <w:color w:val="E29ADF" w:themeColor="accent1" w:themeTint="66"/>
                <w:sz w:val="48"/>
                <w:szCs w:val="48"/>
              </w:rPr>
              <w:t>4</w:t>
            </w:r>
          </w:p>
        </w:tc>
        <w:tc>
          <w:tcPr>
            <w:tcW w:w="2268" w:type="dxa"/>
            <w:shd w:val="clear" w:color="auto" w:fill="FFFFFF" w:themeFill="background1"/>
          </w:tcPr>
          <w:p w14:paraId="03F46A28" w14:textId="77777777" w:rsidR="0057533C" w:rsidRPr="0057533C" w:rsidRDefault="0057533C" w:rsidP="0057533C">
            <w:pPr>
              <w:pStyle w:val="Question"/>
              <w:spacing w:before="60"/>
              <w:rPr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FFFFFF" w:themeFill="background1"/>
          </w:tcPr>
          <w:p w14:paraId="52993F65" w14:textId="77777777" w:rsidR="0057533C" w:rsidRPr="0057533C" w:rsidRDefault="0057533C" w:rsidP="0057533C">
            <w:pPr>
              <w:pStyle w:val="Question"/>
              <w:spacing w:before="60"/>
              <w:rPr>
                <w:sz w:val="20"/>
                <w:szCs w:val="20"/>
              </w:rPr>
            </w:pPr>
          </w:p>
        </w:tc>
        <w:tc>
          <w:tcPr>
            <w:tcW w:w="2410" w:type="dxa"/>
            <w:shd w:val="clear" w:color="auto" w:fill="FFFFFF" w:themeFill="background1"/>
          </w:tcPr>
          <w:p w14:paraId="5C21EEBD" w14:textId="77777777" w:rsidR="0057533C" w:rsidRPr="0057533C" w:rsidRDefault="0057533C" w:rsidP="0057533C">
            <w:pPr>
              <w:pStyle w:val="Question"/>
              <w:spacing w:before="60"/>
              <w:rPr>
                <w:sz w:val="20"/>
                <w:szCs w:val="20"/>
              </w:rPr>
            </w:pPr>
          </w:p>
        </w:tc>
        <w:tc>
          <w:tcPr>
            <w:tcW w:w="1989" w:type="dxa"/>
            <w:shd w:val="clear" w:color="auto" w:fill="FFFFFF" w:themeFill="background1"/>
          </w:tcPr>
          <w:p w14:paraId="1CD0BBD4" w14:textId="77777777" w:rsidR="0057533C" w:rsidRPr="0057533C" w:rsidRDefault="0057533C" w:rsidP="0057533C">
            <w:pPr>
              <w:pStyle w:val="Question"/>
              <w:spacing w:before="60"/>
              <w:rPr>
                <w:sz w:val="20"/>
                <w:szCs w:val="20"/>
              </w:rPr>
            </w:pPr>
          </w:p>
        </w:tc>
      </w:tr>
      <w:tr w:rsidR="0057533C" w14:paraId="52305D58" w14:textId="77777777" w:rsidTr="0057533C">
        <w:trPr>
          <w:trHeight w:val="1360"/>
        </w:trPr>
        <w:tc>
          <w:tcPr>
            <w:tcW w:w="988" w:type="dxa"/>
            <w:shd w:val="clear" w:color="auto" w:fill="FFFFFF" w:themeFill="background1"/>
            <w:vAlign w:val="center"/>
          </w:tcPr>
          <w:p w14:paraId="73E551E9" w14:textId="3CA66DC7" w:rsidR="0057533C" w:rsidRDefault="0057533C" w:rsidP="0057533C">
            <w:pPr>
              <w:pStyle w:val="GPRACHAnswerleading"/>
              <w:jc w:val="center"/>
              <w:rPr>
                <w:color w:val="E29ADF" w:themeColor="accent1" w:themeTint="66"/>
                <w:sz w:val="48"/>
                <w:szCs w:val="48"/>
              </w:rPr>
            </w:pPr>
            <w:r>
              <w:rPr>
                <w:rFonts w:asciiTheme="minorHAnsi" w:hAnsiTheme="minorHAnsi"/>
                <w:color w:val="E29ADF" w:themeColor="accent1" w:themeTint="66"/>
                <w:sz w:val="48"/>
                <w:szCs w:val="48"/>
              </w:rPr>
              <w:t>5</w:t>
            </w:r>
          </w:p>
        </w:tc>
        <w:tc>
          <w:tcPr>
            <w:tcW w:w="2268" w:type="dxa"/>
            <w:shd w:val="clear" w:color="auto" w:fill="FFFFFF" w:themeFill="background1"/>
          </w:tcPr>
          <w:p w14:paraId="3F845E97" w14:textId="77777777" w:rsidR="0057533C" w:rsidRPr="0057533C" w:rsidRDefault="0057533C" w:rsidP="0057533C">
            <w:pPr>
              <w:pStyle w:val="Question"/>
              <w:spacing w:before="60"/>
              <w:rPr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FFFFFF" w:themeFill="background1"/>
          </w:tcPr>
          <w:p w14:paraId="542DA5F0" w14:textId="77777777" w:rsidR="0057533C" w:rsidRPr="0057533C" w:rsidRDefault="0057533C" w:rsidP="0057533C">
            <w:pPr>
              <w:pStyle w:val="Question"/>
              <w:spacing w:before="60"/>
              <w:rPr>
                <w:sz w:val="20"/>
                <w:szCs w:val="20"/>
              </w:rPr>
            </w:pPr>
          </w:p>
        </w:tc>
        <w:tc>
          <w:tcPr>
            <w:tcW w:w="2410" w:type="dxa"/>
            <w:shd w:val="clear" w:color="auto" w:fill="FFFFFF" w:themeFill="background1"/>
          </w:tcPr>
          <w:p w14:paraId="7643D548" w14:textId="77777777" w:rsidR="0057533C" w:rsidRPr="0057533C" w:rsidRDefault="0057533C" w:rsidP="0057533C">
            <w:pPr>
              <w:pStyle w:val="Question"/>
              <w:spacing w:before="60"/>
              <w:rPr>
                <w:sz w:val="20"/>
                <w:szCs w:val="20"/>
              </w:rPr>
            </w:pPr>
          </w:p>
        </w:tc>
        <w:tc>
          <w:tcPr>
            <w:tcW w:w="1989" w:type="dxa"/>
            <w:shd w:val="clear" w:color="auto" w:fill="FFFFFF" w:themeFill="background1"/>
          </w:tcPr>
          <w:p w14:paraId="235A16FB" w14:textId="77777777" w:rsidR="0057533C" w:rsidRPr="0057533C" w:rsidRDefault="0057533C" w:rsidP="0057533C">
            <w:pPr>
              <w:pStyle w:val="Question"/>
              <w:spacing w:before="60"/>
              <w:rPr>
                <w:sz w:val="20"/>
                <w:szCs w:val="20"/>
              </w:rPr>
            </w:pPr>
          </w:p>
        </w:tc>
      </w:tr>
      <w:tr w:rsidR="0057533C" w14:paraId="0D9C2F1E" w14:textId="77777777" w:rsidTr="0057533C">
        <w:trPr>
          <w:trHeight w:val="1360"/>
        </w:trPr>
        <w:tc>
          <w:tcPr>
            <w:tcW w:w="988" w:type="dxa"/>
            <w:shd w:val="clear" w:color="auto" w:fill="FFFFFF" w:themeFill="background1"/>
            <w:vAlign w:val="center"/>
          </w:tcPr>
          <w:p w14:paraId="382704E5" w14:textId="1D4808A9" w:rsidR="0057533C" w:rsidRDefault="0057533C" w:rsidP="0057533C">
            <w:pPr>
              <w:pStyle w:val="GPRACHAnswerleading"/>
              <w:jc w:val="center"/>
              <w:rPr>
                <w:color w:val="E29ADF" w:themeColor="accent1" w:themeTint="66"/>
                <w:sz w:val="48"/>
                <w:szCs w:val="48"/>
              </w:rPr>
            </w:pPr>
            <w:r>
              <w:rPr>
                <w:rFonts w:asciiTheme="minorHAnsi" w:hAnsiTheme="minorHAnsi"/>
                <w:color w:val="E29ADF" w:themeColor="accent1" w:themeTint="66"/>
                <w:sz w:val="48"/>
                <w:szCs w:val="48"/>
              </w:rPr>
              <w:t>6</w:t>
            </w:r>
          </w:p>
        </w:tc>
        <w:tc>
          <w:tcPr>
            <w:tcW w:w="2268" w:type="dxa"/>
            <w:shd w:val="clear" w:color="auto" w:fill="FFFFFF" w:themeFill="background1"/>
          </w:tcPr>
          <w:p w14:paraId="4BF39716" w14:textId="77777777" w:rsidR="0057533C" w:rsidRPr="0057533C" w:rsidRDefault="0057533C" w:rsidP="0057533C">
            <w:pPr>
              <w:pStyle w:val="Question"/>
              <w:spacing w:before="60"/>
              <w:rPr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FFFFFF" w:themeFill="background1"/>
          </w:tcPr>
          <w:p w14:paraId="5AF81549" w14:textId="77777777" w:rsidR="0057533C" w:rsidRPr="0057533C" w:rsidRDefault="0057533C" w:rsidP="0057533C">
            <w:pPr>
              <w:pStyle w:val="Question"/>
              <w:spacing w:before="60"/>
              <w:rPr>
                <w:sz w:val="20"/>
                <w:szCs w:val="20"/>
              </w:rPr>
            </w:pPr>
          </w:p>
        </w:tc>
        <w:tc>
          <w:tcPr>
            <w:tcW w:w="2410" w:type="dxa"/>
            <w:shd w:val="clear" w:color="auto" w:fill="FFFFFF" w:themeFill="background1"/>
          </w:tcPr>
          <w:p w14:paraId="7A5579BE" w14:textId="77777777" w:rsidR="0057533C" w:rsidRPr="0057533C" w:rsidRDefault="0057533C" w:rsidP="0057533C">
            <w:pPr>
              <w:pStyle w:val="Question"/>
              <w:spacing w:before="60"/>
              <w:rPr>
                <w:sz w:val="20"/>
                <w:szCs w:val="20"/>
              </w:rPr>
            </w:pPr>
          </w:p>
        </w:tc>
        <w:tc>
          <w:tcPr>
            <w:tcW w:w="1989" w:type="dxa"/>
            <w:shd w:val="clear" w:color="auto" w:fill="FFFFFF" w:themeFill="background1"/>
          </w:tcPr>
          <w:p w14:paraId="3C2C6144" w14:textId="77777777" w:rsidR="0057533C" w:rsidRPr="0057533C" w:rsidRDefault="0057533C" w:rsidP="0057533C">
            <w:pPr>
              <w:pStyle w:val="Question"/>
              <w:spacing w:before="60"/>
              <w:rPr>
                <w:sz w:val="20"/>
                <w:szCs w:val="20"/>
              </w:rPr>
            </w:pPr>
          </w:p>
        </w:tc>
      </w:tr>
      <w:tr w:rsidR="0057533C" w14:paraId="7485784F" w14:textId="77777777" w:rsidTr="0057533C">
        <w:trPr>
          <w:trHeight w:val="1360"/>
        </w:trPr>
        <w:tc>
          <w:tcPr>
            <w:tcW w:w="988" w:type="dxa"/>
            <w:shd w:val="clear" w:color="auto" w:fill="FFFFFF" w:themeFill="background1"/>
            <w:vAlign w:val="center"/>
          </w:tcPr>
          <w:p w14:paraId="2D04226A" w14:textId="43834E37" w:rsidR="0057533C" w:rsidRDefault="0057533C" w:rsidP="0057533C">
            <w:pPr>
              <w:pStyle w:val="GPRACHAnswerleading"/>
              <w:jc w:val="center"/>
              <w:rPr>
                <w:color w:val="E29ADF" w:themeColor="accent1" w:themeTint="66"/>
                <w:sz w:val="48"/>
                <w:szCs w:val="48"/>
              </w:rPr>
            </w:pPr>
            <w:r>
              <w:rPr>
                <w:rFonts w:asciiTheme="minorHAnsi" w:hAnsiTheme="minorHAnsi"/>
                <w:color w:val="E29ADF" w:themeColor="accent1" w:themeTint="66"/>
                <w:sz w:val="48"/>
                <w:szCs w:val="48"/>
              </w:rPr>
              <w:t>7</w:t>
            </w:r>
          </w:p>
        </w:tc>
        <w:tc>
          <w:tcPr>
            <w:tcW w:w="2268" w:type="dxa"/>
            <w:shd w:val="clear" w:color="auto" w:fill="FFFFFF" w:themeFill="background1"/>
          </w:tcPr>
          <w:p w14:paraId="12A905B7" w14:textId="77777777" w:rsidR="0057533C" w:rsidRPr="0057533C" w:rsidRDefault="0057533C" w:rsidP="0057533C">
            <w:pPr>
              <w:pStyle w:val="Question"/>
              <w:spacing w:before="60"/>
              <w:rPr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FFFFFF" w:themeFill="background1"/>
          </w:tcPr>
          <w:p w14:paraId="794D02B6" w14:textId="77777777" w:rsidR="0057533C" w:rsidRPr="0057533C" w:rsidRDefault="0057533C" w:rsidP="0057533C">
            <w:pPr>
              <w:pStyle w:val="Question"/>
              <w:spacing w:before="60"/>
              <w:rPr>
                <w:sz w:val="20"/>
                <w:szCs w:val="20"/>
              </w:rPr>
            </w:pPr>
          </w:p>
        </w:tc>
        <w:tc>
          <w:tcPr>
            <w:tcW w:w="2410" w:type="dxa"/>
            <w:shd w:val="clear" w:color="auto" w:fill="FFFFFF" w:themeFill="background1"/>
          </w:tcPr>
          <w:p w14:paraId="1A6DFA07" w14:textId="77777777" w:rsidR="0057533C" w:rsidRPr="0057533C" w:rsidRDefault="0057533C" w:rsidP="0057533C">
            <w:pPr>
              <w:pStyle w:val="Question"/>
              <w:spacing w:before="60"/>
              <w:rPr>
                <w:sz w:val="20"/>
                <w:szCs w:val="20"/>
              </w:rPr>
            </w:pPr>
          </w:p>
        </w:tc>
        <w:tc>
          <w:tcPr>
            <w:tcW w:w="1989" w:type="dxa"/>
            <w:shd w:val="clear" w:color="auto" w:fill="FFFFFF" w:themeFill="background1"/>
          </w:tcPr>
          <w:p w14:paraId="081DA667" w14:textId="77777777" w:rsidR="0057533C" w:rsidRPr="0057533C" w:rsidRDefault="0057533C" w:rsidP="0057533C">
            <w:pPr>
              <w:pStyle w:val="Question"/>
              <w:spacing w:before="60"/>
              <w:rPr>
                <w:sz w:val="20"/>
                <w:szCs w:val="20"/>
              </w:rPr>
            </w:pPr>
          </w:p>
        </w:tc>
      </w:tr>
    </w:tbl>
    <w:p w14:paraId="127A3473" w14:textId="10633936" w:rsidR="00D742A1" w:rsidRPr="0043545D" w:rsidRDefault="00D742A1" w:rsidP="00D742A1">
      <w:pPr>
        <w:pStyle w:val="Question"/>
      </w:pPr>
    </w:p>
    <w:sectPr w:rsidR="00D742A1" w:rsidRPr="0043545D" w:rsidSect="0029073B">
      <w:headerReference w:type="default" r:id="rId10"/>
      <w:footerReference w:type="default" r:id="rId11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DB89C7" w14:textId="77777777" w:rsidR="003A3927" w:rsidRDefault="003A3927" w:rsidP="009E361E">
      <w:r>
        <w:separator/>
      </w:r>
    </w:p>
  </w:endnote>
  <w:endnote w:type="continuationSeparator" w:id="0">
    <w:p w14:paraId="0AF50CB3" w14:textId="77777777" w:rsidR="003A3927" w:rsidRDefault="003A3927" w:rsidP="009E36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ofiaPro-Bold">
    <w:altName w:val="Calibri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SofiaPro-Regular">
    <w:altName w:val="Calibri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B1BF9F" w14:textId="067CF03B" w:rsidR="0029073B" w:rsidRDefault="0043545D" w:rsidP="009E361E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66432" behindDoc="1" locked="0" layoutInCell="1" allowOverlap="1" wp14:anchorId="0218B119" wp14:editId="0D674E4B">
              <wp:simplePos x="0" y="0"/>
              <wp:positionH relativeFrom="column">
                <wp:posOffset>0</wp:posOffset>
              </wp:positionH>
              <wp:positionV relativeFrom="paragraph">
                <wp:posOffset>205595</wp:posOffset>
              </wp:positionV>
              <wp:extent cx="3468710" cy="339144"/>
              <wp:effectExtent l="0" t="0" r="0" b="3810"/>
              <wp:wrapNone/>
              <wp:docPr id="1723950644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468710" cy="339144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39A4DA85" w14:textId="3D111A64" w:rsidR="0043545D" w:rsidRPr="008A1C9A" w:rsidRDefault="0043545D" w:rsidP="008A1C9A">
                          <w:pPr>
                            <w:spacing w:after="40"/>
                            <w:rPr>
                              <w:sz w:val="16"/>
                              <w:szCs w:val="16"/>
                            </w:rPr>
                          </w:pPr>
                          <w:r w:rsidRPr="008A1C9A">
                            <w:rPr>
                              <w:rFonts w:ascii="Aptos" w:hAnsi="Aptos"/>
                              <w:b/>
                              <w:bCs/>
                              <w:color w:val="282462" w:themeColor="accent4"/>
                              <w:sz w:val="16"/>
                              <w:szCs w:val="16"/>
                            </w:rPr>
                            <w:t>Care Provider Connect</w:t>
                          </w:r>
                          <w:r w:rsidRPr="008A1C9A">
                            <w:rPr>
                              <w:b/>
                              <w:bCs/>
                              <w:color w:val="282462" w:themeColor="accent4"/>
                              <w:sz w:val="16"/>
                              <w:szCs w:val="16"/>
                            </w:rPr>
                            <w:t xml:space="preserve"> </w:t>
                          </w:r>
                          <w:r w:rsidRPr="008A1C9A">
                            <w:rPr>
                              <w:sz w:val="16"/>
                              <w:szCs w:val="16"/>
                            </w:rPr>
                            <w:t xml:space="preserve">GP-RACH Partnership Resource Kit • Part </w:t>
                          </w:r>
                          <w:r w:rsidR="00986473">
                            <w:rPr>
                              <w:sz w:val="16"/>
                              <w:szCs w:val="16"/>
                            </w:rPr>
                            <w:t>3</w:t>
                          </w:r>
                        </w:p>
                        <w:p w14:paraId="045FE913" w14:textId="77777777" w:rsidR="0043545D" w:rsidRPr="008A1C9A" w:rsidRDefault="0043545D" w:rsidP="009E361E">
                          <w:pPr>
                            <w:rPr>
                              <w:sz w:val="10"/>
                              <w:szCs w:val="10"/>
                            </w:rPr>
                          </w:pPr>
                          <w:r w:rsidRPr="008A1C9A">
                            <w:rPr>
                              <w:sz w:val="10"/>
                              <w:szCs w:val="10"/>
                            </w:rPr>
                            <w:t>© 2026 Partners 4 Health Ltd (ABN: 55 150 102 257) trading as Brisbane North PHN</w:t>
                          </w:r>
                        </w:p>
                        <w:p w14:paraId="6E7D3FB0" w14:textId="77777777" w:rsidR="0043545D" w:rsidRPr="00D01640" w:rsidRDefault="0043545D" w:rsidP="009E361E"/>
                        <w:p w14:paraId="56012F35" w14:textId="77777777" w:rsidR="0043545D" w:rsidRPr="0029073B" w:rsidRDefault="0043545D" w:rsidP="009E361E"/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218B119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0;margin-top:16.2pt;width:273.15pt;height:26.7pt;z-index:-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0Zx0DgIAABwEAAAOAAAAZHJzL2Uyb0RvYy54bWysU02P2jAQvVfqf7B8L4GF0i0irOiuqCqh&#10;3ZXYas/GsUkkx+OODQn99R07CVTbnqpeJhPPeD7ee17etbVhJ4W+ApvzyWjMmbISisoecv79ZfPh&#10;ljMfhC2EAatyflae363ev1s2bqFuoARTKGRUxPpF43JehuAWWeZlqWrhR+CUpaAGrEWgXzxkBYqG&#10;qtcmuxmP51kDWDgEqbyn04cuyFepvtZKhietvQrM5JxmC8lisvtos9VSLA4oXFnJfgzxD1PUorLU&#10;9FLqQQTBjlj9UaquJIIHHUYS6gy0rqRKO9A2k/GbbXalcCrtQuB4d4HJ/7+y8vG0c8/IQvsFWiIw&#10;AtI4v/B0GPdpNdbxS5MyihOE5wtsqg1M0uF0Nr/9NKGQpNh0+nkym8Uy2fW2Qx++KqhZdHKOREtC&#10;S5y2PnSpQ0psZmFTGZOoMZY1OZ9PP47ThUuEihtLPa6zRi+0+7ZfYA/FmfZC6Cj3Tm4qar4VPjwL&#10;JI5pXtJteCKjDVAT6D3OSsCffzuP+QQ9RTlrSDM59z+OAhVn5pslUqLABgcHZz849ljfA8lwQi/C&#10;yeTSBQxmcDVC/UpyXscuFBJWUq+ch8G9D51y6TlItV6nJJKRE2Frd07G0hG+COVL+yrQ9XgHYuoR&#10;BjWJxRvYu9wO+PUxgK4SJxHQDsUeZ5JgYrV/LlHjv/+nrOujXv0CAAD//wMAUEsDBBQABgAIAAAA&#10;IQBHmz+r3QAAAAYBAAAPAAAAZHJzL2Rvd25yZXYueG1sTI9LT8MwEITvSPwHa5G4UadPRSGbCvG4&#10;AYW2SHBzYpNE2Oso3qTh32NOcBzNaOabfDs5K0bTh9YTwnyWgDBUed1SjXA8PFylIAIr0sp6Mgjf&#10;JsC2OD/LVab9iV7NuOdaxBIKmUJomLtMylA1xqkw852h6H363imOsq+l7tUpljsrF0mykU61FBca&#10;1ZnbxlRf+8Eh2PfQP5YJf4x39RO/7OTwdj9/Rry8mG6uQbCZ+C8Mv/gRHYrIVPqBdBAWIR5hhOVi&#10;BSK669VmCaJESNcpyCKX//GLHwAAAP//AwBQSwECLQAUAAYACAAAACEAtoM4kv4AAADhAQAAEwAA&#10;AAAAAAAAAAAAAAAAAAAAW0NvbnRlbnRfVHlwZXNdLnhtbFBLAQItABQABgAIAAAAIQA4/SH/1gAA&#10;AJQBAAALAAAAAAAAAAAAAAAAAC8BAABfcmVscy8ucmVsc1BLAQItABQABgAIAAAAIQBN0Zx0DgIA&#10;ABwEAAAOAAAAAAAAAAAAAAAAAC4CAABkcnMvZTJvRG9jLnhtbFBLAQItABQABgAIAAAAIQBHmz+r&#10;3QAAAAYBAAAPAAAAAAAAAAAAAAAAAGgEAABkcnMvZG93bnJldi54bWxQSwUGAAAAAAQABADzAAAA&#10;cgUAAAAA&#10;" filled="f" stroked="f" strokeweight=".5pt">
              <v:textbox inset="0,0,0,0">
                <w:txbxContent>
                  <w:p w14:paraId="39A4DA85" w14:textId="3D111A64" w:rsidR="0043545D" w:rsidRPr="008A1C9A" w:rsidRDefault="0043545D" w:rsidP="008A1C9A">
                    <w:pPr>
                      <w:spacing w:after="40"/>
                      <w:rPr>
                        <w:sz w:val="16"/>
                        <w:szCs w:val="16"/>
                      </w:rPr>
                    </w:pPr>
                    <w:r w:rsidRPr="008A1C9A">
                      <w:rPr>
                        <w:rFonts w:ascii="Aptos" w:hAnsi="Aptos"/>
                        <w:b/>
                        <w:bCs/>
                        <w:color w:val="282462" w:themeColor="accent4"/>
                        <w:sz w:val="16"/>
                        <w:szCs w:val="16"/>
                      </w:rPr>
                      <w:t>Care Provider Connect</w:t>
                    </w:r>
                    <w:r w:rsidRPr="008A1C9A">
                      <w:rPr>
                        <w:b/>
                        <w:bCs/>
                        <w:color w:val="282462" w:themeColor="accent4"/>
                        <w:sz w:val="16"/>
                        <w:szCs w:val="16"/>
                      </w:rPr>
                      <w:t xml:space="preserve"> </w:t>
                    </w:r>
                    <w:r w:rsidRPr="008A1C9A">
                      <w:rPr>
                        <w:sz w:val="16"/>
                        <w:szCs w:val="16"/>
                      </w:rPr>
                      <w:t xml:space="preserve">GP-RACH Partnership Resource Kit • Part </w:t>
                    </w:r>
                    <w:r w:rsidR="00986473">
                      <w:rPr>
                        <w:sz w:val="16"/>
                        <w:szCs w:val="16"/>
                      </w:rPr>
                      <w:t>3</w:t>
                    </w:r>
                  </w:p>
                  <w:p w14:paraId="045FE913" w14:textId="77777777" w:rsidR="0043545D" w:rsidRPr="008A1C9A" w:rsidRDefault="0043545D" w:rsidP="009E361E">
                    <w:pPr>
                      <w:rPr>
                        <w:sz w:val="10"/>
                        <w:szCs w:val="10"/>
                      </w:rPr>
                    </w:pPr>
                    <w:r w:rsidRPr="008A1C9A">
                      <w:rPr>
                        <w:sz w:val="10"/>
                        <w:szCs w:val="10"/>
                      </w:rPr>
                      <w:t>© 2026 Partners 4 Health Ltd (ABN: 55 150 102 257) trading as Brisbane North PHN</w:t>
                    </w:r>
                  </w:p>
                  <w:p w14:paraId="6E7D3FB0" w14:textId="77777777" w:rsidR="0043545D" w:rsidRPr="00D01640" w:rsidRDefault="0043545D" w:rsidP="009E361E"/>
                  <w:p w14:paraId="56012F35" w14:textId="77777777" w:rsidR="0043545D" w:rsidRPr="0029073B" w:rsidRDefault="0043545D" w:rsidP="009E361E"/>
                </w:txbxContent>
              </v:textbox>
            </v:shape>
          </w:pict>
        </mc:Fallback>
      </mc:AlternateContent>
    </w:r>
    <w:r w:rsidR="003E30D9">
      <w:rPr>
        <w:noProof/>
      </w:rPr>
      <w:drawing>
        <wp:anchor distT="0" distB="0" distL="114300" distR="114300" simplePos="0" relativeHeight="251663360" behindDoc="1" locked="0" layoutInCell="1" allowOverlap="1" wp14:anchorId="071E9028" wp14:editId="6A0E8A88">
          <wp:simplePos x="0" y="0"/>
          <wp:positionH relativeFrom="column">
            <wp:posOffset>5156835</wp:posOffset>
          </wp:positionH>
          <wp:positionV relativeFrom="paragraph">
            <wp:posOffset>90541</wp:posOffset>
          </wp:positionV>
          <wp:extent cx="1079500" cy="313055"/>
          <wp:effectExtent l="0" t="0" r="0" b="4445"/>
          <wp:wrapNone/>
          <wp:docPr id="1305320527" name="Picture 6" descr="Purple text on a black background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05320527" name="Picture 6" descr="Purple text on a black background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79500" cy="31305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3E30D9">
      <w:rPr>
        <w:noProof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58664480" wp14:editId="788C44DB">
              <wp:simplePos x="0" y="0"/>
              <wp:positionH relativeFrom="column">
                <wp:align>left</wp:align>
              </wp:positionH>
              <wp:positionV relativeFrom="paragraph">
                <wp:posOffset>127901</wp:posOffset>
              </wp:positionV>
              <wp:extent cx="5046452" cy="0"/>
              <wp:effectExtent l="0" t="0" r="8255" b="12700"/>
              <wp:wrapNone/>
              <wp:docPr id="73665170" name="Straight Connector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046452" cy="0"/>
                      </a:xfrm>
                      <a:prstGeom prst="line">
                        <a:avLst/>
                      </a:prstGeom>
                      <a:ln w="5080">
                        <a:solidFill>
                          <a:schemeClr val="accent2"/>
                        </a:solidFill>
                      </a:ln>
                    </wps:spPr>
                    <wps:style>
                      <a:lnRef idx="2">
                        <a:schemeClr val="accent1"/>
                      </a:lnRef>
                      <a:fillRef idx="0">
                        <a:schemeClr val="accent1"/>
                      </a:fillRef>
                      <a:effectRef idx="1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45BC1685" id="Straight Connector 1" o:spid="_x0000_s1026" style="position:absolute;z-index:-251657216;visibility:visible;mso-wrap-style:square;mso-width-percent:0;mso-height-percent:0;mso-wrap-distance-left:9pt;mso-wrap-distance-top:0;mso-wrap-distance-right:9pt;mso-wrap-distance-bottom:0;mso-position-horizontal:left;mso-position-horizontal-relative:text;mso-position-vertical:absolute;mso-position-vertical-relative:text;mso-width-percent:0;mso-height-percent:0;mso-width-relative:margin;mso-height-relative:margin" from="0,10.05pt" to="397.35pt,10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Mzb8vQEAAOEDAAAOAAAAZHJzL2Uyb0RvYy54bWysU01v3CAQvVfqf0Dcu/ZaSRRZ680hUXqp&#10;2qgfP4DgYY0EDAK69v77DtjrjZKqlapeMAzz3rx5jHd3kzXsCCFqdB3fbmrOwEnstTt0/Mf3xw+3&#10;nMUkXC8MOuj4CSK/279/txt9Cw0OaHoIjEhcbEff8SEl31ZVlANYETfowdGlwmBFomM4VH0QI7Fb&#10;UzV1fVONGHofUEKMFH2YL/m+8CsFMn1RKkJipuOkLZU1lPU5r9V+J9pDEH7QcpEh/kGFFdpR0ZXq&#10;QSTBfgb9hspqGTCiShuJtkKltITSA3WzrV91820QHkovZE70q03x/9HKz8d79xTIhtHHNvqnkLuY&#10;VLD5S/rYVMw6rWbBlJik4HV9dXN13XAmz3fVBehDTB8BLcubjhvtch+iFcdPMVExSj2n5LBxbMyM&#10;t3XJimh0/6iNyXdlFODeBHYU9IhCSnCpyQ9HJC8y6WQcBS99lF06GZhLfAXFdE/Km7lIHrHXvNuF&#10;1zjKzjBFKlbgou5PwCU/Q6GM3wre/r3qiiiV0aUVbLXD8DuCNJ0lqzn/7MDcd7bgGftTeeFiDc1R&#10;cW6Z+TyoL88Ffvkz978AAAD//wMAUEsDBBQABgAIAAAAIQAwhM1h3gAAAAYBAAAPAAAAZHJzL2Rv&#10;d25yZXYueG1sTI9BT8JAEIXvJvyHzZB4ky1EBWq3hBC8NDEqmhhvS3dsm+7ONN0FKr/eJR70OO+9&#10;vPdNthqcFUfsfcOkYDpJQCCVbBqqFLy/Pd4sQPigyWjLhAq+0cMqH11lOjV8olc87kIlYgn5VCuo&#10;Q+hSKX1Zo9N+wh1S9L64dzrEs6+k6fUpljsrZ0lyL51uKC7UusNNjWW7OzgFT0WxbbvnhW03xXI4&#10;S/7kl487pa7Hw/oBRMAh/IXhgh/RIY9Mez6Q8cIqiI8EBbNkCiK68+XtHMT+V5B5Jv/j5z8AAAD/&#10;/wMAUEsBAi0AFAAGAAgAAAAhALaDOJL+AAAA4QEAABMAAAAAAAAAAAAAAAAAAAAAAFtDb250ZW50&#10;X1R5cGVzXS54bWxQSwECLQAUAAYACAAAACEAOP0h/9YAAACUAQAACwAAAAAAAAAAAAAAAAAvAQAA&#10;X3JlbHMvLnJlbHNQSwECLQAUAAYACAAAACEA0DM2/L0BAADhAwAADgAAAAAAAAAAAAAAAAAuAgAA&#10;ZHJzL2Uyb0RvYy54bWxQSwECLQAUAAYACAAAACEAMITNYd4AAAAGAQAADwAAAAAAAAAAAAAAAAAX&#10;BAAAZHJzL2Rvd25yZXYueG1sUEsFBgAAAAAEAAQA8wAAACIFAAAAAA==&#10;" strokecolor="#eb0d8c [3205]" strokeweight=".4pt">
              <v:stroke joinstyle="miter"/>
            </v:lin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5B255B" w14:textId="77777777" w:rsidR="003A3927" w:rsidRDefault="003A3927" w:rsidP="009E361E">
      <w:r>
        <w:separator/>
      </w:r>
    </w:p>
  </w:footnote>
  <w:footnote w:type="continuationSeparator" w:id="0">
    <w:p w14:paraId="3BCCD119" w14:textId="77777777" w:rsidR="003A3927" w:rsidRDefault="003A3927" w:rsidP="009E361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2AA32C" w14:textId="1552AFEA" w:rsidR="00021A8B" w:rsidRDefault="00021A8B" w:rsidP="009E361E">
    <w:pPr>
      <w:pStyle w:val="Header"/>
    </w:pPr>
    <w:r>
      <w:rPr>
        <w:noProof/>
      </w:rPr>
      <w:drawing>
        <wp:anchor distT="0" distB="0" distL="114300" distR="114300" simplePos="0" relativeHeight="251664384" behindDoc="1" locked="0" layoutInCell="1" allowOverlap="1" wp14:anchorId="20335EC1" wp14:editId="71A4230F">
          <wp:simplePos x="725714" y="464457"/>
          <wp:positionH relativeFrom="page">
            <wp:align>left</wp:align>
          </wp:positionH>
          <wp:positionV relativeFrom="page">
            <wp:align>top</wp:align>
          </wp:positionV>
          <wp:extent cx="7560000" cy="201600"/>
          <wp:effectExtent l="0" t="0" r="0" b="1905"/>
          <wp:wrapNone/>
          <wp:docPr id="957431799" name="Pictur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57431799" name="Picture 957431799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201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4A2F220"/>
    <w:multiLevelType w:val="hybridMultilevel"/>
    <w:tmpl w:val="FFFFFFFF"/>
    <w:lvl w:ilvl="0" w:tplc="2B7C829E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522A83C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E76DA5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97C4EB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664A63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6366E9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5D4D65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10EE69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AFAD65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097899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0B85"/>
    <w:rsid w:val="0001754B"/>
    <w:rsid w:val="00021A8B"/>
    <w:rsid w:val="000713EB"/>
    <w:rsid w:val="000E3E92"/>
    <w:rsid w:val="000E762F"/>
    <w:rsid w:val="00220B85"/>
    <w:rsid w:val="00264B3D"/>
    <w:rsid w:val="0029073B"/>
    <w:rsid w:val="002A30E0"/>
    <w:rsid w:val="002C435E"/>
    <w:rsid w:val="0030297D"/>
    <w:rsid w:val="003273F6"/>
    <w:rsid w:val="003A3927"/>
    <w:rsid w:val="003B148A"/>
    <w:rsid w:val="003E30D9"/>
    <w:rsid w:val="00411E4D"/>
    <w:rsid w:val="0043545D"/>
    <w:rsid w:val="0044165D"/>
    <w:rsid w:val="0045406B"/>
    <w:rsid w:val="00561745"/>
    <w:rsid w:val="0057533C"/>
    <w:rsid w:val="005A523C"/>
    <w:rsid w:val="005B3C11"/>
    <w:rsid w:val="005C37C6"/>
    <w:rsid w:val="005D4DEB"/>
    <w:rsid w:val="0061011A"/>
    <w:rsid w:val="007543EC"/>
    <w:rsid w:val="007D3C07"/>
    <w:rsid w:val="0085145C"/>
    <w:rsid w:val="008A1C9A"/>
    <w:rsid w:val="00986473"/>
    <w:rsid w:val="00992CA3"/>
    <w:rsid w:val="009E361E"/>
    <w:rsid w:val="009F3231"/>
    <w:rsid w:val="00A579CC"/>
    <w:rsid w:val="00B16468"/>
    <w:rsid w:val="00BC38DC"/>
    <w:rsid w:val="00D01640"/>
    <w:rsid w:val="00D742A1"/>
    <w:rsid w:val="00DF074F"/>
    <w:rsid w:val="00F80789"/>
    <w:rsid w:val="00FD269E"/>
    <w:rsid w:val="00FF31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0D4EE52"/>
  <w15:chartTrackingRefBased/>
  <w15:docId w15:val="{D97752F8-62EC-FC45-AC31-69C771251C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A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E361E"/>
    <w:pPr>
      <w:spacing w:after="80" w:line="240" w:lineRule="auto"/>
    </w:pPr>
    <w:rPr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220B85"/>
    <w:pPr>
      <w:keepNext/>
      <w:keepLines/>
      <w:spacing w:before="360"/>
      <w:outlineLvl w:val="0"/>
    </w:pPr>
    <w:rPr>
      <w:rFonts w:asciiTheme="majorHAnsi" w:eastAsiaTheme="majorEastAsia" w:hAnsiTheme="majorHAnsi" w:cstheme="majorBidi"/>
      <w:color w:val="6C1F6A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20B85"/>
    <w:pPr>
      <w:keepNext/>
      <w:keepLines/>
      <w:spacing w:before="160"/>
      <w:outlineLvl w:val="1"/>
    </w:pPr>
    <w:rPr>
      <w:rFonts w:asciiTheme="majorHAnsi" w:eastAsiaTheme="majorEastAsia" w:hAnsiTheme="majorHAnsi" w:cstheme="majorBidi"/>
      <w:color w:val="6C1F6A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20B85"/>
    <w:pPr>
      <w:keepNext/>
      <w:keepLines/>
      <w:spacing w:before="160"/>
      <w:outlineLvl w:val="2"/>
    </w:pPr>
    <w:rPr>
      <w:rFonts w:eastAsiaTheme="majorEastAsia" w:cstheme="majorBidi"/>
      <w:color w:val="6C1F6A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20B8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6C1F6A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20B85"/>
    <w:pPr>
      <w:keepNext/>
      <w:keepLines/>
      <w:spacing w:before="80" w:after="40"/>
      <w:outlineLvl w:val="4"/>
    </w:pPr>
    <w:rPr>
      <w:rFonts w:eastAsiaTheme="majorEastAsia" w:cstheme="majorBidi"/>
      <w:color w:val="6C1F6A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20B8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20B8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20B8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20B8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20B85"/>
    <w:rPr>
      <w:rFonts w:asciiTheme="majorHAnsi" w:eastAsiaTheme="majorEastAsia" w:hAnsiTheme="majorHAnsi" w:cstheme="majorBidi"/>
      <w:color w:val="6C1F6A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20B85"/>
    <w:rPr>
      <w:rFonts w:asciiTheme="majorHAnsi" w:eastAsiaTheme="majorEastAsia" w:hAnsiTheme="majorHAnsi" w:cstheme="majorBidi"/>
      <w:color w:val="6C1F6A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20B85"/>
    <w:rPr>
      <w:rFonts w:eastAsiaTheme="majorEastAsia" w:cstheme="majorBidi"/>
      <w:color w:val="6C1F6A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20B85"/>
    <w:rPr>
      <w:rFonts w:eastAsiaTheme="majorEastAsia" w:cstheme="majorBidi"/>
      <w:i/>
      <w:iCs/>
      <w:color w:val="6C1F6A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20B85"/>
    <w:rPr>
      <w:rFonts w:eastAsiaTheme="majorEastAsia" w:cstheme="majorBidi"/>
      <w:color w:val="6C1F6A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20B8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20B8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20B8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20B8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E361E"/>
    <w:pPr>
      <w:contextualSpacing/>
    </w:pPr>
    <w:rPr>
      <w:rFonts w:ascii="Aptos" w:eastAsiaTheme="majorEastAsia" w:hAnsi="Aptos" w:cstheme="majorBidi"/>
      <w:b/>
      <w:bCs/>
      <w:color w:val="282462" w:themeColor="accent4"/>
      <w:spacing w:val="-10"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9E361E"/>
    <w:rPr>
      <w:rFonts w:ascii="Aptos" w:eastAsiaTheme="majorEastAsia" w:hAnsi="Aptos" w:cstheme="majorBidi"/>
      <w:b/>
      <w:bCs/>
      <w:color w:val="282462" w:themeColor="accent4"/>
      <w:spacing w:val="-10"/>
      <w:kern w:val="28"/>
      <w:sz w:val="32"/>
      <w:szCs w:val="32"/>
    </w:rPr>
  </w:style>
  <w:style w:type="paragraph" w:styleId="Subtitle">
    <w:name w:val="Subtitle"/>
    <w:basedOn w:val="Normal"/>
    <w:next w:val="Normal"/>
    <w:link w:val="SubtitleChar"/>
    <w:uiPriority w:val="11"/>
    <w:qFormat/>
    <w:rsid w:val="00220B8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20B8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20B8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20B8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20B8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20B85"/>
    <w:rPr>
      <w:i/>
      <w:iCs/>
      <w:color w:val="6C1F6A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20B85"/>
    <w:pPr>
      <w:pBdr>
        <w:top w:val="single" w:sz="4" w:space="10" w:color="6C1F6A" w:themeColor="accent1" w:themeShade="BF"/>
        <w:bottom w:val="single" w:sz="4" w:space="10" w:color="6C1F6A" w:themeColor="accent1" w:themeShade="BF"/>
      </w:pBdr>
      <w:spacing w:before="360" w:after="360"/>
      <w:ind w:left="864" w:right="864"/>
      <w:jc w:val="center"/>
    </w:pPr>
    <w:rPr>
      <w:i/>
      <w:iCs/>
      <w:color w:val="6C1F6A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20B85"/>
    <w:rPr>
      <w:i/>
      <w:iCs/>
      <w:color w:val="6C1F6A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20B85"/>
    <w:rPr>
      <w:b/>
      <w:bCs/>
      <w:smallCaps/>
      <w:color w:val="6C1F6A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29073B"/>
    <w:pPr>
      <w:tabs>
        <w:tab w:val="center" w:pos="4513"/>
        <w:tab w:val="right" w:pos="9026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29073B"/>
  </w:style>
  <w:style w:type="paragraph" w:styleId="Footer">
    <w:name w:val="footer"/>
    <w:basedOn w:val="Normal"/>
    <w:link w:val="FooterChar"/>
    <w:uiPriority w:val="99"/>
    <w:unhideWhenUsed/>
    <w:rsid w:val="0029073B"/>
    <w:pPr>
      <w:tabs>
        <w:tab w:val="center" w:pos="4513"/>
        <w:tab w:val="right" w:pos="9026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29073B"/>
  </w:style>
  <w:style w:type="paragraph" w:customStyle="1" w:styleId="Question">
    <w:name w:val="Question"/>
    <w:basedOn w:val="Normal"/>
    <w:qFormat/>
    <w:rsid w:val="009E361E"/>
    <w:pPr>
      <w:spacing w:before="160" w:after="40"/>
    </w:pPr>
    <w:rPr>
      <w:rFonts w:ascii="Aptos" w:hAnsi="Aptos"/>
      <w:b/>
      <w:color w:val="67308F" w:themeColor="accent3"/>
    </w:rPr>
  </w:style>
  <w:style w:type="paragraph" w:customStyle="1" w:styleId="GPRACHFormHeading">
    <w:name w:val="GP RACH Form Heading"/>
    <w:basedOn w:val="Normal"/>
    <w:uiPriority w:val="99"/>
    <w:rsid w:val="00F80789"/>
    <w:pPr>
      <w:pBdr>
        <w:bottom w:val="single" w:sz="8" w:space="8" w:color="EB0D8C"/>
      </w:pBdr>
      <w:suppressAutoHyphens/>
      <w:autoSpaceDE w:val="0"/>
      <w:autoSpaceDN w:val="0"/>
      <w:adjustRightInd w:val="0"/>
      <w:spacing w:before="227" w:after="567" w:line="288" w:lineRule="auto"/>
      <w:ind w:right="1077"/>
      <w:textAlignment w:val="center"/>
    </w:pPr>
    <w:rPr>
      <w:rFonts w:ascii="SofiaPro-Bold" w:hAnsi="SofiaPro-Bold" w:cs="SofiaPro-Bold"/>
      <w:b/>
      <w:bCs/>
      <w:color w:val="292562"/>
      <w:kern w:val="0"/>
      <w:sz w:val="32"/>
      <w:szCs w:val="32"/>
      <w:lang w:val="en-US"/>
    </w:rPr>
  </w:style>
  <w:style w:type="paragraph" w:customStyle="1" w:styleId="GPRACHQuestion">
    <w:name w:val="GP RACH Question"/>
    <w:basedOn w:val="Normal"/>
    <w:uiPriority w:val="99"/>
    <w:rsid w:val="00F80789"/>
    <w:pPr>
      <w:tabs>
        <w:tab w:val="left" w:pos="283"/>
        <w:tab w:val="left" w:pos="567"/>
      </w:tabs>
      <w:suppressAutoHyphens/>
      <w:autoSpaceDE w:val="0"/>
      <w:autoSpaceDN w:val="0"/>
      <w:adjustRightInd w:val="0"/>
      <w:spacing w:before="57" w:after="57" w:line="288" w:lineRule="auto"/>
      <w:textAlignment w:val="center"/>
    </w:pPr>
    <w:rPr>
      <w:rFonts w:ascii="SofiaPro-Bold" w:hAnsi="SofiaPro-Bold" w:cs="SofiaPro-Bold"/>
      <w:b/>
      <w:bCs/>
      <w:color w:val="67308F"/>
      <w:kern w:val="0"/>
      <w:lang w:val="en-US"/>
    </w:rPr>
  </w:style>
  <w:style w:type="paragraph" w:customStyle="1" w:styleId="GPRACHAnswerleading">
    <w:name w:val="GP RACH Answer leading"/>
    <w:basedOn w:val="GPRACHQuestion"/>
    <w:uiPriority w:val="99"/>
    <w:rsid w:val="00F80789"/>
    <w:pPr>
      <w:spacing w:before="0"/>
    </w:pPr>
  </w:style>
  <w:style w:type="table" w:styleId="TableGrid">
    <w:name w:val="Table Grid"/>
    <w:basedOn w:val="TableNormal"/>
    <w:uiPriority w:val="39"/>
    <w:rsid w:val="003273F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GPRACHbody1">
    <w:name w:val="GP RACH body 1"/>
    <w:basedOn w:val="Normal"/>
    <w:uiPriority w:val="99"/>
    <w:rsid w:val="00986473"/>
    <w:pPr>
      <w:tabs>
        <w:tab w:val="left" w:pos="283"/>
        <w:tab w:val="left" w:pos="567"/>
      </w:tabs>
      <w:suppressAutoHyphens/>
      <w:autoSpaceDE w:val="0"/>
      <w:autoSpaceDN w:val="0"/>
      <w:adjustRightInd w:val="0"/>
      <w:spacing w:after="170" w:line="288" w:lineRule="auto"/>
      <w:textAlignment w:val="center"/>
    </w:pPr>
    <w:rPr>
      <w:rFonts w:ascii="SofiaPro-Regular" w:hAnsi="SofiaPro-Regular" w:cs="SofiaPro-Regular"/>
      <w:color w:val="3A3C3C"/>
      <w:kern w:val="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BNPHN CPC Theme Jan2026 V1">
  <a:themeElements>
    <a:clrScheme name="BNPHN CPC Jan2026 V1">
      <a:dk1>
        <a:srgbClr val="000000"/>
      </a:dk1>
      <a:lt1>
        <a:srgbClr val="FFFFFF"/>
      </a:lt1>
      <a:dk2>
        <a:srgbClr val="0E2841"/>
      </a:dk2>
      <a:lt2>
        <a:srgbClr val="E8E8E8"/>
      </a:lt2>
      <a:accent1>
        <a:srgbClr val="912A8E"/>
      </a:accent1>
      <a:accent2>
        <a:srgbClr val="EB0D8C"/>
      </a:accent2>
      <a:accent3>
        <a:srgbClr val="67308F"/>
      </a:accent3>
      <a:accent4>
        <a:srgbClr val="282462"/>
      </a:accent4>
      <a:accent5>
        <a:srgbClr val="9D2063"/>
      </a:accent5>
      <a:accent6>
        <a:srgbClr val="EB0D8B"/>
      </a:accent6>
      <a:hlink>
        <a:srgbClr val="912A8E"/>
      </a:hlink>
      <a:folHlink>
        <a:srgbClr val="662F8E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BNPHN CPC Theme Jan2026 V1" id="{5F22A068-8875-C445-B25A-DAF6DA2BF464}" vid="{FA85D352-A9EC-454D-9209-8F9EE3CAA440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BFB397D13DC094CBF40170729029250" ma:contentTypeVersion="20" ma:contentTypeDescription="Create a new document." ma:contentTypeScope="" ma:versionID="8892b2ced95d288f2ccb3e0cb5167381">
  <xsd:schema xmlns:xsd="http://www.w3.org/2001/XMLSchema" xmlns:xs="http://www.w3.org/2001/XMLSchema" xmlns:p="http://schemas.microsoft.com/office/2006/metadata/properties" xmlns:ns1="http://schemas.microsoft.com/sharepoint/v3" xmlns:ns2="a9549860-6b73-4423-ae0a-44cda87c83a1" xmlns:ns3="3a263de8-827d-4f97-a97f-dad5ac6c6432" xmlns:ns4="8d027909-a72e-4cba-b0d7-b9fc850e636e" xmlns:ns5="41d1716c-9572-42d3-b4bd-88656f632ec3" targetNamespace="http://schemas.microsoft.com/office/2006/metadata/properties" ma:root="true" ma:fieldsID="6a45fa1ac2b76bf7702456c6833c0ea3" ns1:_="" ns2:_="" ns3:_="" ns4:_="" ns5:_="">
    <xsd:import namespace="http://schemas.microsoft.com/sharepoint/v3"/>
    <xsd:import namespace="a9549860-6b73-4423-ae0a-44cda87c83a1"/>
    <xsd:import namespace="3a263de8-827d-4f97-a97f-dad5ac6c6432"/>
    <xsd:import namespace="8d027909-a72e-4cba-b0d7-b9fc850e636e"/>
    <xsd:import namespace="41d1716c-9572-42d3-b4bd-88656f632ec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DateTaken" minOccurs="0"/>
                <xsd:element ref="ns2:MediaServiceLocation" minOccurs="0"/>
                <xsd:element ref="ns3:SharedWithUsers" minOccurs="0"/>
                <xsd:element ref="ns4:SharedWithDetails" minOccurs="0"/>
                <xsd:element ref="ns2:MediaServiceEventHashCode" minOccurs="0"/>
                <xsd:element ref="ns2:MediaServiceGenerationTim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5:TaxCatchAll" minOccurs="0"/>
                <xsd:element ref="ns2:MediaServiceObjectDetectorVersions" minOccurs="0"/>
                <xsd:element ref="ns2:MediaServiceSearchProperties" minOccurs="0"/>
                <xsd:element ref="ns1:AverageRating" minOccurs="0"/>
                <xsd:element ref="ns1:RatingCount" minOccurs="0"/>
                <xsd:element ref="ns1:RatedBy" minOccurs="0"/>
                <xsd:element ref="ns1:Ratings" minOccurs="0"/>
                <xsd:element ref="ns1:LikesCount" minOccurs="0"/>
                <xsd:element ref="ns1:LikedB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AverageRating" ma:index="26" nillable="true" ma:displayName="Rating (0-5)" ma:decimals="2" ma:description="Average value of all the ratings that have been submitted" ma:internalName="AverageRating" ma:readOnly="true">
      <xsd:simpleType>
        <xsd:restriction base="dms:Number"/>
      </xsd:simpleType>
    </xsd:element>
    <xsd:element name="RatingCount" ma:index="27" nillable="true" ma:displayName="Number of Ratings" ma:decimals="0" ma:description="Number of ratings submitted" ma:internalName="RatingCount" ma:readOnly="true">
      <xsd:simpleType>
        <xsd:restriction base="dms:Number"/>
      </xsd:simpleType>
    </xsd:element>
    <xsd:element name="RatedBy" ma:index="28" nillable="true" ma:displayName="Rated By" ma:description="Users rated the item." ma:hidden="true" ma:list="UserInfo" ma:internalName="RatedBy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Ratings" ma:index="29" nillable="true" ma:displayName="User ratings" ma:description="User ratings for the item" ma:hidden="true" ma:internalName="Ratings">
      <xsd:simpleType>
        <xsd:restriction base="dms:Note"/>
      </xsd:simpleType>
    </xsd:element>
    <xsd:element name="LikesCount" ma:index="30" nillable="true" ma:displayName="Number of Likes" ma:internalName="LikesCount">
      <xsd:simpleType>
        <xsd:restriction base="dms:Unknown"/>
      </xsd:simpleType>
    </xsd:element>
    <xsd:element name="LikedBy" ma:index="31" nillable="true" ma:displayName="Liked By" ma:hidden="true" ma:list="UserInfo" ma:internalName="LikedBy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9549860-6b73-4423-ae0a-44cda87c83a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385a847b-6e58-404e-ba6a-6574a7c9e42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a263de8-827d-4f97-a97f-dad5ac6c6432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d027909-a72e-4cba-b0d7-b9fc850e636e" elementFormDefault="qualified">
    <xsd:import namespace="http://schemas.microsoft.com/office/2006/documentManagement/types"/>
    <xsd:import namespace="http://schemas.microsoft.com/office/infopath/2007/PartnerControls"/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1d1716c-9572-42d3-b4bd-88656f632ec3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5c03555b-cc2a-4c3a-a932-6a4c665ed67f}" ma:internalName="TaxCatchAll" ma:showField="CatchAllData" ma:web="41d1716c-9572-42d3-b4bd-88656f632ec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ikesCount xmlns="http://schemas.microsoft.com/sharepoint/v3" xsi:nil="true"/>
    <Ratings xmlns="http://schemas.microsoft.com/sharepoint/v3" xsi:nil="true"/>
    <LikedBy xmlns="http://schemas.microsoft.com/sharepoint/v3">
      <UserInfo>
        <DisplayName/>
        <AccountId xsi:nil="true"/>
        <AccountType/>
      </UserInfo>
    </LikedBy>
    <lcf76f155ced4ddcb4097134ff3c332f xmlns="a9549860-6b73-4423-ae0a-44cda87c83a1">
      <Terms xmlns="http://schemas.microsoft.com/office/infopath/2007/PartnerControls"/>
    </lcf76f155ced4ddcb4097134ff3c332f>
    <TaxCatchAll xmlns="41d1716c-9572-42d3-b4bd-88656f632ec3" xsi:nil="true"/>
    <RatedBy xmlns="http://schemas.microsoft.com/sharepoint/v3">
      <UserInfo>
        <DisplayName/>
        <AccountId xsi:nil="true"/>
        <AccountType/>
      </UserInfo>
    </RatedBy>
  </documentManagement>
</p:properties>
</file>

<file path=customXml/itemProps1.xml><?xml version="1.0" encoding="utf-8"?>
<ds:datastoreItem xmlns:ds="http://schemas.openxmlformats.org/officeDocument/2006/customXml" ds:itemID="{2CCBBEA8-C8FE-44EC-A9D3-727DE278C9C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a9549860-6b73-4423-ae0a-44cda87c83a1"/>
    <ds:schemaRef ds:uri="3a263de8-827d-4f97-a97f-dad5ac6c6432"/>
    <ds:schemaRef ds:uri="8d027909-a72e-4cba-b0d7-b9fc850e636e"/>
    <ds:schemaRef ds:uri="41d1716c-9572-42d3-b4bd-88656f632ec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55A6192-DFFF-4125-B970-3DACCE6D5A1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E834A99-CCCD-4BE0-A36A-693F1B60AF73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a9549860-6b73-4423-ae0a-44cda87c83a1"/>
    <ds:schemaRef ds:uri="41d1716c-9572-42d3-b4bd-88656f632ec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87</Words>
  <Characters>497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Frank Winters</dc:creator>
  <cp:keywords/>
  <dc:description/>
  <cp:lastModifiedBy>Marg Clarke</cp:lastModifiedBy>
  <cp:revision>2</cp:revision>
  <dcterms:created xsi:type="dcterms:W3CDTF">2026-03-02T23:10:00Z</dcterms:created>
  <dcterms:modified xsi:type="dcterms:W3CDTF">2026-03-02T23:10:00Z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0x0101008BFB397D13DC094CBF40170729029250</vt:lpwstr>
  </property>
  <property fmtid="{D5CDD505-2E9C-101B-9397-08002B2CF9AE}" pid="3" name="MediaServiceImageTags">
    <vt:lpwstr/>
  </property>
</Properties>
</file>